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608" w:rsidRPr="003E6E0B" w:rsidRDefault="00A97608" w:rsidP="00A97608">
      <w:pPr>
        <w:jc w:val="center"/>
        <w:rPr>
          <w:rFonts w:ascii="Tahoma" w:hAnsi="Tahoma" w:cs="Tahoma"/>
          <w:color w:val="1F497D" w:themeColor="text2"/>
          <w:sz w:val="20"/>
        </w:rPr>
      </w:pPr>
      <w:bookmarkStart w:id="0" w:name="_GoBack"/>
      <w:bookmarkEnd w:id="0"/>
      <w:r w:rsidRPr="003E6E0B">
        <w:rPr>
          <w:rFonts w:ascii="Tahoma" w:hAnsi="Tahoma" w:cs="Tahoma"/>
          <w:color w:val="1F497D" w:themeColor="text2"/>
          <w:sz w:val="20"/>
        </w:rPr>
        <w:t xml:space="preserve">Dosya isimlerinde yer alan 9 karakterli uzun kodları </w:t>
      </w:r>
      <w:r>
        <w:rPr>
          <w:rFonts w:ascii="Tahoma" w:hAnsi="Tahoma" w:cs="Tahoma"/>
          <w:color w:val="1F497D" w:themeColor="text2"/>
          <w:sz w:val="20"/>
        </w:rPr>
        <w:t xml:space="preserve">ve </w:t>
      </w:r>
      <w:r w:rsidRPr="003E6E0B">
        <w:rPr>
          <w:rFonts w:ascii="Tahoma" w:hAnsi="Tahoma" w:cs="Tahoma"/>
          <w:color w:val="1F497D" w:themeColor="text2"/>
          <w:sz w:val="20"/>
        </w:rPr>
        <w:t xml:space="preserve">4 karakterli kısa kod numaraları </w:t>
      </w:r>
      <w:r>
        <w:rPr>
          <w:rFonts w:ascii="Tahoma" w:hAnsi="Tahoma" w:cs="Tahoma"/>
          <w:color w:val="1F497D" w:themeColor="text2"/>
          <w:sz w:val="20"/>
        </w:rPr>
        <w:t>ile</w:t>
      </w:r>
      <w:r w:rsidRPr="003E6E0B">
        <w:rPr>
          <w:rFonts w:ascii="Tahoma" w:hAnsi="Tahoma" w:cs="Tahoma"/>
          <w:color w:val="1F497D" w:themeColor="text2"/>
          <w:sz w:val="20"/>
        </w:rPr>
        <w:t xml:space="preserve"> kısa ürün </w:t>
      </w:r>
      <w:r>
        <w:rPr>
          <w:rFonts w:ascii="Tahoma" w:hAnsi="Tahoma" w:cs="Tahoma"/>
          <w:color w:val="1F497D" w:themeColor="text2"/>
          <w:sz w:val="20"/>
        </w:rPr>
        <w:t>adları</w:t>
      </w:r>
      <w:r w:rsidRPr="003E6E0B">
        <w:rPr>
          <w:rFonts w:ascii="Tahoma" w:hAnsi="Tahoma" w:cs="Tahoma"/>
          <w:color w:val="1F497D" w:themeColor="text2"/>
          <w:sz w:val="20"/>
        </w:rPr>
        <w:t xml:space="preserve"> (Örneğin: Uzun kod: 222-</w:t>
      </w:r>
      <w:r>
        <w:rPr>
          <w:rFonts w:ascii="Tahoma" w:hAnsi="Tahoma" w:cs="Tahoma"/>
          <w:color w:val="1F497D" w:themeColor="text2"/>
          <w:sz w:val="20"/>
        </w:rPr>
        <w:t>301-010</w:t>
      </w:r>
      <w:r w:rsidRPr="003E6E0B">
        <w:rPr>
          <w:rFonts w:ascii="Tahoma" w:hAnsi="Tahoma" w:cs="Tahoma"/>
          <w:color w:val="1F497D" w:themeColor="text2"/>
          <w:sz w:val="20"/>
        </w:rPr>
        <w:t xml:space="preserve">, Kısa Kod: </w:t>
      </w:r>
      <w:r>
        <w:rPr>
          <w:rFonts w:ascii="Tahoma" w:hAnsi="Tahoma" w:cs="Tahoma"/>
          <w:color w:val="1F497D" w:themeColor="text2"/>
          <w:sz w:val="20"/>
        </w:rPr>
        <w:t>1</w:t>
      </w:r>
      <w:r w:rsidRPr="003E6E0B">
        <w:rPr>
          <w:rFonts w:ascii="Tahoma" w:hAnsi="Tahoma" w:cs="Tahoma"/>
          <w:color w:val="1F497D" w:themeColor="text2"/>
          <w:sz w:val="20"/>
        </w:rPr>
        <w:t>0</w:t>
      </w:r>
      <w:r>
        <w:rPr>
          <w:rFonts w:ascii="Tahoma" w:hAnsi="Tahoma" w:cs="Tahoma"/>
          <w:color w:val="1F497D" w:themeColor="text2"/>
          <w:sz w:val="20"/>
        </w:rPr>
        <w:t>GM</w:t>
      </w:r>
      <w:r w:rsidRPr="003E6E0B">
        <w:rPr>
          <w:rFonts w:ascii="Tahoma" w:hAnsi="Tahoma" w:cs="Tahoma"/>
          <w:color w:val="1F497D" w:themeColor="text2"/>
          <w:sz w:val="20"/>
        </w:rPr>
        <w:t xml:space="preserve">, Kısa Ad: </w:t>
      </w:r>
      <w:r>
        <w:rPr>
          <w:rFonts w:ascii="Tahoma" w:hAnsi="Tahoma" w:cs="Tahoma"/>
          <w:color w:val="1F497D" w:themeColor="text2"/>
          <w:sz w:val="20"/>
        </w:rPr>
        <w:t>11L1PV</w:t>
      </w:r>
      <w:r w:rsidRPr="003E6E0B">
        <w:rPr>
          <w:rFonts w:ascii="Tahoma" w:hAnsi="Tahoma" w:cs="Tahoma"/>
          <w:color w:val="1F497D" w:themeColor="text2"/>
          <w:sz w:val="20"/>
        </w:rPr>
        <w:t>), her bir ürünümüze ait benzersizdir ve tüm belgelerimizde aynıdır.</w:t>
      </w:r>
    </w:p>
    <w:p w:rsidR="00A97608" w:rsidRDefault="00A97608" w:rsidP="00A97608">
      <w:pPr>
        <w:jc w:val="center"/>
        <w:rPr>
          <w:rFonts w:ascii="Tahoma" w:hAnsi="Tahoma" w:cs="Tahoma"/>
          <w:color w:val="1F497D" w:themeColor="text2"/>
          <w:sz w:val="20"/>
        </w:rPr>
      </w:pPr>
      <w:r w:rsidRPr="003E6E0B">
        <w:rPr>
          <w:rFonts w:ascii="Tahoma" w:hAnsi="Tahoma" w:cs="Tahoma"/>
          <w:color w:val="1F497D" w:themeColor="text2"/>
          <w:sz w:val="20"/>
        </w:rPr>
        <w:t>Bunlardan birinin</w:t>
      </w:r>
      <w:r>
        <w:rPr>
          <w:rFonts w:ascii="Tahoma" w:hAnsi="Tahoma" w:cs="Tahoma"/>
          <w:color w:val="1F497D" w:themeColor="text2"/>
          <w:sz w:val="20"/>
        </w:rPr>
        <w:t>,</w:t>
      </w:r>
      <w:r w:rsidRPr="003E6E0B">
        <w:rPr>
          <w:rFonts w:ascii="Tahoma" w:hAnsi="Tahoma" w:cs="Tahoma"/>
          <w:color w:val="1F497D" w:themeColor="text2"/>
          <w:sz w:val="20"/>
        </w:rPr>
        <w:t xml:space="preserve"> </w:t>
      </w:r>
      <w:r>
        <w:rPr>
          <w:rFonts w:ascii="Tahoma" w:hAnsi="Tahoma" w:cs="Tahoma"/>
          <w:color w:val="1F497D" w:themeColor="text2"/>
          <w:sz w:val="20"/>
        </w:rPr>
        <w:t xml:space="preserve">örneğin (10GM kısa kodunun) </w:t>
      </w:r>
      <w:r w:rsidRPr="003E6E0B">
        <w:rPr>
          <w:rFonts w:ascii="Tahoma" w:hAnsi="Tahoma" w:cs="Tahoma"/>
          <w:color w:val="1F497D" w:themeColor="text2"/>
          <w:sz w:val="20"/>
        </w:rPr>
        <w:t xml:space="preserve">web sayfamızdaki arama çubuğuna yazılması ve PDF </w:t>
      </w:r>
      <w:r>
        <w:rPr>
          <w:rFonts w:ascii="Tahoma" w:hAnsi="Tahoma" w:cs="Tahoma"/>
          <w:color w:val="1F497D" w:themeColor="text2"/>
          <w:sz w:val="20"/>
        </w:rPr>
        <w:t xml:space="preserve">katalog veya broşürlerde ve fiyat teklifinde </w:t>
      </w:r>
      <w:r w:rsidRPr="003E6E0B">
        <w:rPr>
          <w:rFonts w:ascii="Tahoma" w:hAnsi="Tahoma" w:cs="Tahoma"/>
          <w:color w:val="1F497D" w:themeColor="text2"/>
          <w:sz w:val="20"/>
        </w:rPr>
        <w:t>(“CTRL+F” ile aratılması) halinde ürün görsellerini bulmak kolay olacaktır</w:t>
      </w:r>
      <w:r>
        <w:rPr>
          <w:rFonts w:ascii="Tahoma" w:hAnsi="Tahoma" w:cs="Tahoma"/>
          <w:color w:val="1F497D" w:themeColor="text2"/>
          <w:sz w:val="20"/>
        </w:rPr>
        <w:t>.</w:t>
      </w:r>
    </w:p>
    <w:p w:rsidR="00A97608" w:rsidRPr="00BC1682" w:rsidRDefault="00A97608" w:rsidP="00A97608">
      <w:pPr>
        <w:jc w:val="center"/>
        <w:rPr>
          <w:rFonts w:ascii="Tahoma" w:hAnsi="Tahoma" w:cs="Tahoma"/>
          <w:color w:val="FF0000"/>
          <w:sz w:val="20"/>
        </w:rPr>
      </w:pPr>
      <w:r w:rsidRPr="005D50FC">
        <w:rPr>
          <w:rFonts w:ascii="Tahoma" w:hAnsi="Tahoma" w:cs="Tahoma"/>
          <w:color w:val="FF0000"/>
          <w:sz w:val="20"/>
        </w:rPr>
        <w:t xml:space="preserve">Bu kodlar ve bazı açıklamalar bu dokümanda “KIRMIZI” </w:t>
      </w:r>
      <w:r>
        <w:rPr>
          <w:rFonts w:ascii="Tahoma" w:hAnsi="Tahoma" w:cs="Tahoma"/>
          <w:color w:val="FF0000"/>
          <w:sz w:val="20"/>
        </w:rPr>
        <w:t xml:space="preserve">renkte </w:t>
      </w:r>
      <w:r w:rsidRPr="005D50FC">
        <w:rPr>
          <w:rFonts w:ascii="Tahoma" w:hAnsi="Tahoma" w:cs="Tahoma"/>
          <w:color w:val="FF0000"/>
          <w:sz w:val="20"/>
        </w:rPr>
        <w:t>yazılıdır ve b</w:t>
      </w:r>
      <w:r>
        <w:rPr>
          <w:rFonts w:ascii="Tahoma" w:hAnsi="Tahoma" w:cs="Tahoma"/>
          <w:color w:val="FF0000"/>
          <w:sz w:val="20"/>
        </w:rPr>
        <w:t>u dokümanı r</w:t>
      </w:r>
      <w:r w:rsidRPr="00BC1682">
        <w:rPr>
          <w:rFonts w:ascii="Tahoma" w:hAnsi="Tahoma" w:cs="Tahoma"/>
          <w:color w:val="FF0000"/>
          <w:sz w:val="20"/>
        </w:rPr>
        <w:t>esmi kurumlar</w:t>
      </w:r>
      <w:r>
        <w:rPr>
          <w:rFonts w:ascii="Tahoma" w:hAnsi="Tahoma" w:cs="Tahoma"/>
          <w:color w:val="FF0000"/>
          <w:sz w:val="20"/>
        </w:rPr>
        <w:t xml:space="preserve">a vermeden/işleme almadan önce </w:t>
      </w:r>
      <w:r w:rsidRPr="00BC1682">
        <w:rPr>
          <w:rFonts w:ascii="Tahoma" w:hAnsi="Tahoma" w:cs="Tahoma"/>
          <w:color w:val="FF0000"/>
          <w:sz w:val="20"/>
        </w:rPr>
        <w:t xml:space="preserve">tüm “KIRMIZI” yazıları </w:t>
      </w:r>
      <w:r>
        <w:rPr>
          <w:rFonts w:ascii="Tahoma" w:hAnsi="Tahoma" w:cs="Tahoma"/>
          <w:color w:val="FF0000"/>
          <w:sz w:val="20"/>
        </w:rPr>
        <w:t xml:space="preserve">silmeniz </w:t>
      </w:r>
      <w:r w:rsidRPr="00BC1682">
        <w:rPr>
          <w:rFonts w:ascii="Tahoma" w:hAnsi="Tahoma" w:cs="Tahoma"/>
          <w:color w:val="FF0000"/>
          <w:sz w:val="20"/>
        </w:rPr>
        <w:t>gerekebilir</w:t>
      </w:r>
      <w:proofErr w:type="gramStart"/>
      <w:r w:rsidRPr="00BC1682">
        <w:rPr>
          <w:rFonts w:ascii="Tahoma" w:hAnsi="Tahoma" w:cs="Tahoma"/>
          <w:color w:val="FF0000"/>
          <w:sz w:val="20"/>
        </w:rPr>
        <w:t>!!!!</w:t>
      </w:r>
      <w:proofErr w:type="gramEnd"/>
    </w:p>
    <w:p w:rsidR="007979CD" w:rsidRDefault="007979CD" w:rsidP="00514492">
      <w:pPr>
        <w:spacing w:after="240"/>
        <w:ind w:left="360"/>
        <w:jc w:val="center"/>
        <w:rPr>
          <w:rFonts w:ascii="Tahoma" w:hAnsi="Tahoma" w:cs="Tahoma"/>
          <w:b/>
          <w:sz w:val="28"/>
          <w:szCs w:val="28"/>
        </w:rPr>
      </w:pPr>
    </w:p>
    <w:p w:rsidR="007B1AB9" w:rsidRPr="007B1AB9" w:rsidRDefault="007B1AB9" w:rsidP="00FE17E8">
      <w:pPr>
        <w:ind w:left="360"/>
        <w:jc w:val="center"/>
        <w:rPr>
          <w:rFonts w:ascii="Tahoma" w:hAnsi="Tahoma" w:cs="Tahoma"/>
          <w:b/>
          <w:sz w:val="28"/>
          <w:szCs w:val="28"/>
        </w:rPr>
      </w:pPr>
      <w:r w:rsidRPr="007B1AB9">
        <w:rPr>
          <w:rFonts w:ascii="Tahoma" w:hAnsi="Tahoma" w:cs="Tahoma"/>
          <w:b/>
          <w:sz w:val="28"/>
          <w:szCs w:val="28"/>
        </w:rPr>
        <w:t>ÇEKMECE SİSTEMLİ</w:t>
      </w:r>
      <w:r>
        <w:rPr>
          <w:rFonts w:ascii="Tahoma" w:hAnsi="Tahoma" w:cs="Tahoma"/>
          <w:b/>
          <w:sz w:val="28"/>
          <w:szCs w:val="28"/>
        </w:rPr>
        <w:t>,</w:t>
      </w:r>
      <w:r w:rsidRPr="007B1AB9">
        <w:rPr>
          <w:rFonts w:ascii="Tahoma" w:hAnsi="Tahoma" w:cs="Tahoma"/>
          <w:b/>
          <w:sz w:val="28"/>
          <w:szCs w:val="28"/>
        </w:rPr>
        <w:t xml:space="preserve"> </w:t>
      </w:r>
      <w:r w:rsidR="00AD07F7">
        <w:rPr>
          <w:rFonts w:ascii="Tahoma" w:hAnsi="Tahoma" w:cs="Tahoma"/>
          <w:b/>
          <w:sz w:val="28"/>
          <w:szCs w:val="28"/>
        </w:rPr>
        <w:t>3</w:t>
      </w:r>
      <w:r>
        <w:rPr>
          <w:rFonts w:ascii="Tahoma" w:hAnsi="Tahoma" w:cs="Tahoma"/>
          <w:b/>
          <w:sz w:val="28"/>
          <w:szCs w:val="28"/>
        </w:rPr>
        <w:t xml:space="preserve"> KATLI, </w:t>
      </w:r>
      <w:r w:rsidRPr="007B1AB9">
        <w:rPr>
          <w:rFonts w:ascii="Tahoma" w:hAnsi="Tahoma" w:cs="Tahoma"/>
          <w:b/>
          <w:sz w:val="28"/>
          <w:szCs w:val="28"/>
        </w:rPr>
        <w:t>TEKERLEKLİ</w:t>
      </w:r>
    </w:p>
    <w:p w:rsidR="007B1AB9" w:rsidRPr="007B1AB9" w:rsidRDefault="00AD07F7" w:rsidP="00FE17E8">
      <w:pPr>
        <w:ind w:left="360"/>
        <w:jc w:val="center"/>
        <w:rPr>
          <w:rFonts w:ascii="Tahoma" w:hAnsi="Tahoma" w:cs="Tahoma"/>
          <w:b/>
          <w:sz w:val="28"/>
          <w:szCs w:val="28"/>
        </w:rPr>
      </w:pPr>
      <w:r>
        <w:rPr>
          <w:rFonts w:ascii="Tahoma" w:hAnsi="Tahoma" w:cs="Tahoma"/>
          <w:b/>
          <w:sz w:val="28"/>
          <w:szCs w:val="28"/>
        </w:rPr>
        <w:t xml:space="preserve">GENİŞ </w:t>
      </w:r>
      <w:r w:rsidR="007B1AB9" w:rsidRPr="007B1AB9">
        <w:rPr>
          <w:rFonts w:ascii="Tahoma" w:hAnsi="Tahoma" w:cs="Tahoma"/>
          <w:b/>
          <w:sz w:val="28"/>
          <w:szCs w:val="28"/>
        </w:rPr>
        <w:t>MOBİL ÇALIŞMA İSTASYONU TEKNİK ÖZELLİKLERİ</w:t>
      </w:r>
    </w:p>
    <w:p w:rsidR="007B1AB9" w:rsidRDefault="00AD07F7" w:rsidP="00FE17E8">
      <w:pPr>
        <w:ind w:left="360"/>
        <w:jc w:val="center"/>
        <w:rPr>
          <w:rFonts w:ascii="Tahoma" w:hAnsi="Tahoma" w:cs="Tahoma"/>
          <w:b/>
        </w:rPr>
      </w:pPr>
      <w:r>
        <w:rPr>
          <w:rFonts w:ascii="Tahoma" w:hAnsi="Tahoma" w:cs="Tahoma"/>
          <w:b/>
        </w:rPr>
        <w:t xml:space="preserve">Kesme Kapatma </w:t>
      </w:r>
      <w:r w:rsidR="00A603FF">
        <w:rPr>
          <w:rFonts w:ascii="Tahoma" w:hAnsi="Tahoma" w:cs="Tahoma"/>
          <w:b/>
        </w:rPr>
        <w:t xml:space="preserve">Yazıcılı </w:t>
      </w:r>
      <w:r w:rsidR="007B1AB9" w:rsidRPr="007B1AB9">
        <w:rPr>
          <w:rFonts w:ascii="Tahoma" w:hAnsi="Tahoma" w:cs="Tahoma"/>
          <w:b/>
        </w:rPr>
        <w:t>Kapatma Cihazları İçin</w:t>
      </w:r>
    </w:p>
    <w:p w:rsidR="00FE17E8" w:rsidRPr="007B1AB9" w:rsidRDefault="00FE17E8" w:rsidP="00FE17E8">
      <w:pPr>
        <w:ind w:left="360"/>
        <w:jc w:val="center"/>
        <w:rPr>
          <w:rFonts w:ascii="Tahoma" w:hAnsi="Tahoma" w:cs="Tahoma"/>
          <w:b/>
        </w:rPr>
      </w:pPr>
    </w:p>
    <w:p w:rsidR="007B1AB9" w:rsidRPr="00A804BD" w:rsidRDefault="007B1AB9" w:rsidP="00514492">
      <w:pPr>
        <w:pStyle w:val="ListeParagraf"/>
        <w:numPr>
          <w:ilvl w:val="0"/>
          <w:numId w:val="1"/>
        </w:numPr>
        <w:jc w:val="both"/>
        <w:rPr>
          <w:rFonts w:ascii="Tahoma" w:hAnsi="Tahoma" w:cs="Tahoma"/>
          <w:sz w:val="24"/>
          <w:szCs w:val="24"/>
        </w:rPr>
      </w:pPr>
      <w:r w:rsidRPr="00514492">
        <w:rPr>
          <w:rFonts w:ascii="Tahoma" w:hAnsi="Tahoma" w:cs="Tahoma"/>
          <w:sz w:val="24"/>
          <w:szCs w:val="24"/>
        </w:rPr>
        <w:t xml:space="preserve">Kesme </w:t>
      </w:r>
      <w:r w:rsidRPr="00A804BD">
        <w:rPr>
          <w:rFonts w:ascii="Tahoma" w:hAnsi="Tahoma" w:cs="Tahoma"/>
          <w:sz w:val="24"/>
          <w:szCs w:val="24"/>
        </w:rPr>
        <w:t xml:space="preserve">Kapatma </w:t>
      </w:r>
      <w:r w:rsidR="00514492" w:rsidRPr="00A804BD">
        <w:rPr>
          <w:rFonts w:ascii="Tahoma" w:hAnsi="Tahoma" w:cs="Tahoma"/>
          <w:sz w:val="24"/>
          <w:szCs w:val="24"/>
        </w:rPr>
        <w:t xml:space="preserve">Yazma </w:t>
      </w:r>
      <w:r w:rsidRPr="00A804BD">
        <w:rPr>
          <w:rFonts w:ascii="Tahoma" w:hAnsi="Tahoma" w:cs="Tahoma"/>
          <w:sz w:val="24"/>
          <w:szCs w:val="24"/>
        </w:rPr>
        <w:t>Cihazı ve isteğe bağlı aksesuarlara uygun olmalıdır.</w:t>
      </w:r>
    </w:p>
    <w:p w:rsidR="00514492" w:rsidRPr="00A804BD" w:rsidRDefault="00514492" w:rsidP="00514492">
      <w:pPr>
        <w:pStyle w:val="NormalWeb"/>
        <w:numPr>
          <w:ilvl w:val="0"/>
          <w:numId w:val="1"/>
        </w:numPr>
        <w:shd w:val="clear" w:color="auto" w:fill="FFFFFF"/>
        <w:spacing w:before="0" w:beforeAutospacing="0" w:after="0" w:afterAutospacing="0"/>
        <w:rPr>
          <w:rFonts w:ascii="Tahoma" w:hAnsi="Tahoma" w:cs="Tahoma"/>
        </w:rPr>
      </w:pPr>
      <w:r w:rsidRPr="00A804BD">
        <w:rPr>
          <w:rFonts w:ascii="Tahoma" w:hAnsi="Tahoma" w:cs="Tahoma"/>
        </w:rPr>
        <w:t>Çalışma istasyonu aşağıdaki bölümlerden oluşmalıdır:</w:t>
      </w:r>
    </w:p>
    <w:p w:rsidR="00514492" w:rsidRPr="00A804BD" w:rsidRDefault="00514492" w:rsidP="00514492">
      <w:pPr>
        <w:pStyle w:val="NormalWeb"/>
        <w:numPr>
          <w:ilvl w:val="1"/>
          <w:numId w:val="1"/>
        </w:numPr>
        <w:shd w:val="clear" w:color="auto" w:fill="FFFFFF"/>
        <w:spacing w:before="0" w:beforeAutospacing="0" w:after="0" w:afterAutospacing="0"/>
        <w:rPr>
          <w:rFonts w:ascii="Tahoma" w:hAnsi="Tahoma" w:cs="Tahoma"/>
        </w:rPr>
      </w:pPr>
      <w:r w:rsidRPr="00A804BD">
        <w:rPr>
          <w:rFonts w:ascii="Tahoma" w:hAnsi="Tahoma" w:cs="Tahoma"/>
        </w:rPr>
        <w:t>1  Adet Üst Stoklama Rafı,</w:t>
      </w:r>
    </w:p>
    <w:p w:rsidR="00514492" w:rsidRPr="00A804BD" w:rsidRDefault="00514492" w:rsidP="00514492">
      <w:pPr>
        <w:pStyle w:val="NormalWeb"/>
        <w:numPr>
          <w:ilvl w:val="1"/>
          <w:numId w:val="1"/>
        </w:numPr>
        <w:shd w:val="clear" w:color="auto" w:fill="FFFFFF"/>
        <w:spacing w:before="0" w:beforeAutospacing="0" w:after="0" w:afterAutospacing="0"/>
        <w:rPr>
          <w:rFonts w:ascii="Tahoma" w:hAnsi="Tahoma" w:cs="Tahoma"/>
        </w:rPr>
      </w:pPr>
      <w:r w:rsidRPr="00A804BD">
        <w:rPr>
          <w:rFonts w:ascii="Tahoma" w:hAnsi="Tahoma" w:cs="Tahoma"/>
        </w:rPr>
        <w:t>1 Adet Yan Mini Raf Sol,</w:t>
      </w:r>
    </w:p>
    <w:p w:rsidR="00514492" w:rsidRPr="00A804BD" w:rsidRDefault="00514492" w:rsidP="00514492">
      <w:pPr>
        <w:pStyle w:val="NormalWeb"/>
        <w:numPr>
          <w:ilvl w:val="1"/>
          <w:numId w:val="1"/>
        </w:numPr>
        <w:shd w:val="clear" w:color="auto" w:fill="FFFFFF"/>
        <w:spacing w:before="0" w:beforeAutospacing="0" w:after="0" w:afterAutospacing="0"/>
        <w:rPr>
          <w:rFonts w:ascii="Tahoma" w:hAnsi="Tahoma" w:cs="Tahoma"/>
        </w:rPr>
      </w:pPr>
      <w:r w:rsidRPr="00A804BD">
        <w:rPr>
          <w:rFonts w:ascii="Tahoma" w:hAnsi="Tahoma" w:cs="Tahoma"/>
        </w:rPr>
        <w:t>1 Adet Yan Raf Sağ,</w:t>
      </w:r>
    </w:p>
    <w:p w:rsidR="00514492" w:rsidRPr="00A804BD" w:rsidRDefault="00514492" w:rsidP="00514492">
      <w:pPr>
        <w:pStyle w:val="NormalWeb"/>
        <w:numPr>
          <w:ilvl w:val="1"/>
          <w:numId w:val="1"/>
        </w:numPr>
        <w:shd w:val="clear" w:color="auto" w:fill="FFFFFF"/>
        <w:spacing w:before="0" w:beforeAutospacing="0" w:after="0" w:afterAutospacing="0"/>
        <w:rPr>
          <w:rFonts w:ascii="Tahoma" w:hAnsi="Tahoma" w:cs="Tahoma"/>
        </w:rPr>
      </w:pPr>
      <w:r w:rsidRPr="00A804BD">
        <w:rPr>
          <w:rFonts w:ascii="Tahoma" w:hAnsi="Tahoma" w:cs="Tahoma"/>
        </w:rPr>
        <w:t>1  Adet Çalışma Masa,</w:t>
      </w:r>
    </w:p>
    <w:p w:rsidR="00514492" w:rsidRPr="00A804BD" w:rsidRDefault="00514492" w:rsidP="00514492">
      <w:pPr>
        <w:pStyle w:val="NormalWeb"/>
        <w:numPr>
          <w:ilvl w:val="1"/>
          <w:numId w:val="1"/>
        </w:numPr>
        <w:shd w:val="clear" w:color="auto" w:fill="FFFFFF"/>
        <w:spacing w:before="0" w:beforeAutospacing="0" w:after="0" w:afterAutospacing="0"/>
        <w:rPr>
          <w:rFonts w:ascii="Tahoma" w:hAnsi="Tahoma" w:cs="Tahoma"/>
        </w:rPr>
      </w:pPr>
      <w:r w:rsidRPr="00A804BD">
        <w:rPr>
          <w:rFonts w:ascii="Tahoma" w:hAnsi="Tahoma" w:cs="Tahoma"/>
        </w:rPr>
        <w:t>1  çift Teleskopik Ray sistemi,</w:t>
      </w:r>
    </w:p>
    <w:p w:rsidR="00514492" w:rsidRPr="00A804BD" w:rsidRDefault="00514492" w:rsidP="00514492">
      <w:pPr>
        <w:pStyle w:val="NormalWeb"/>
        <w:numPr>
          <w:ilvl w:val="1"/>
          <w:numId w:val="1"/>
        </w:numPr>
        <w:shd w:val="clear" w:color="auto" w:fill="FFFFFF"/>
        <w:spacing w:before="0" w:beforeAutospacing="0" w:after="0" w:afterAutospacing="0"/>
        <w:jc w:val="both"/>
        <w:rPr>
          <w:rFonts w:ascii="Tahoma" w:hAnsi="Tahoma" w:cs="Tahoma"/>
        </w:rPr>
      </w:pPr>
      <w:r w:rsidRPr="00A804BD">
        <w:rPr>
          <w:rFonts w:ascii="Tahoma" w:hAnsi="Tahoma" w:cs="Tahoma"/>
        </w:rPr>
        <w:t>3 Adet Otoklav Sepeti (</w:t>
      </w:r>
      <w:r w:rsidRPr="00A804BD">
        <w:rPr>
          <w:rFonts w:ascii="Tahoma" w:hAnsi="Tahoma" w:cs="Tahoma"/>
          <w:i/>
          <w:iCs/>
        </w:rPr>
        <w:t>570X270X260mm.)</w:t>
      </w:r>
    </w:p>
    <w:p w:rsidR="00514492" w:rsidRPr="00A804BD" w:rsidRDefault="00514492" w:rsidP="00514492">
      <w:pPr>
        <w:pStyle w:val="NormalWeb"/>
        <w:numPr>
          <w:ilvl w:val="1"/>
          <w:numId w:val="1"/>
        </w:numPr>
        <w:shd w:val="clear" w:color="auto" w:fill="FFFFFF"/>
        <w:spacing w:before="0" w:beforeAutospacing="0" w:after="0" w:afterAutospacing="0"/>
        <w:jc w:val="both"/>
        <w:rPr>
          <w:rFonts w:ascii="Tahoma" w:hAnsi="Tahoma" w:cs="Tahoma"/>
        </w:rPr>
      </w:pPr>
      <w:r w:rsidRPr="00A804BD">
        <w:rPr>
          <w:rFonts w:ascii="Tahoma" w:hAnsi="Tahoma" w:cs="Tahoma"/>
        </w:rPr>
        <w:t>1  Adet Alt Masa</w:t>
      </w:r>
    </w:p>
    <w:p w:rsidR="007B1AB9" w:rsidRPr="00A804BD" w:rsidRDefault="007B1AB9" w:rsidP="00514492">
      <w:pPr>
        <w:pStyle w:val="ListeParagraf"/>
        <w:numPr>
          <w:ilvl w:val="0"/>
          <w:numId w:val="1"/>
        </w:numPr>
        <w:spacing w:after="240"/>
        <w:jc w:val="both"/>
        <w:rPr>
          <w:rFonts w:ascii="Tahoma" w:hAnsi="Tahoma" w:cs="Tahoma"/>
          <w:sz w:val="24"/>
          <w:szCs w:val="24"/>
        </w:rPr>
      </w:pPr>
      <w:r w:rsidRPr="00A804BD">
        <w:rPr>
          <w:rFonts w:ascii="Tahoma" w:hAnsi="Tahoma" w:cs="Tahoma"/>
          <w:sz w:val="24"/>
          <w:szCs w:val="24"/>
        </w:rPr>
        <w:t xml:space="preserve">Çalışma istasyonu ebadı en </w:t>
      </w:r>
      <w:r w:rsidR="00774B7E" w:rsidRPr="00A804BD">
        <w:rPr>
          <w:rFonts w:ascii="Tahoma" w:hAnsi="Tahoma" w:cs="Tahoma"/>
          <w:sz w:val="24"/>
          <w:szCs w:val="24"/>
        </w:rPr>
        <w:t>fazla</w:t>
      </w:r>
      <w:r w:rsidRPr="00A804BD">
        <w:rPr>
          <w:rFonts w:ascii="Tahoma" w:hAnsi="Tahoma" w:cs="Tahoma"/>
          <w:sz w:val="24"/>
          <w:szCs w:val="24"/>
        </w:rPr>
        <w:t xml:space="preserve"> </w:t>
      </w:r>
      <w:r w:rsidR="00AD07F7" w:rsidRPr="00A804BD">
        <w:rPr>
          <w:rFonts w:ascii="Tahoma" w:hAnsi="Tahoma" w:cs="Tahoma"/>
          <w:sz w:val="24"/>
          <w:szCs w:val="24"/>
        </w:rPr>
        <w:t>12</w:t>
      </w:r>
      <w:r w:rsidRPr="00A804BD">
        <w:rPr>
          <w:rFonts w:ascii="Tahoma" w:hAnsi="Tahoma" w:cs="Tahoma"/>
          <w:sz w:val="24"/>
          <w:szCs w:val="24"/>
        </w:rPr>
        <w:t>00 x 808 x 1</w:t>
      </w:r>
      <w:r w:rsidR="00AD07F7" w:rsidRPr="00A804BD">
        <w:rPr>
          <w:rFonts w:ascii="Tahoma" w:hAnsi="Tahoma" w:cs="Tahoma"/>
          <w:sz w:val="24"/>
          <w:szCs w:val="24"/>
        </w:rPr>
        <w:t>5</w:t>
      </w:r>
      <w:r w:rsidRPr="00A804BD">
        <w:rPr>
          <w:rFonts w:ascii="Tahoma" w:hAnsi="Tahoma" w:cs="Tahoma"/>
          <w:sz w:val="24"/>
          <w:szCs w:val="24"/>
        </w:rPr>
        <w:t xml:space="preserve">00mm </w:t>
      </w:r>
      <w:r w:rsidR="007979CD" w:rsidRPr="00A804BD">
        <w:rPr>
          <w:rFonts w:ascii="Tahoma" w:hAnsi="Tahoma" w:cs="Tahoma"/>
          <w:sz w:val="24"/>
          <w:szCs w:val="24"/>
        </w:rPr>
        <w:t xml:space="preserve">[Uzunluk x Genişlik x Yükseklik], </w:t>
      </w:r>
      <w:r w:rsidRPr="00A804BD">
        <w:rPr>
          <w:rFonts w:ascii="Tahoma" w:hAnsi="Tahoma" w:cs="Tahoma"/>
          <w:sz w:val="24"/>
          <w:szCs w:val="24"/>
        </w:rPr>
        <w:t>olmalıdır.</w:t>
      </w:r>
      <w:r w:rsidR="00514492" w:rsidRPr="00A804BD">
        <w:rPr>
          <w:rFonts w:ascii="Tahoma" w:hAnsi="Tahoma" w:cs="Tahoma"/>
          <w:sz w:val="24"/>
          <w:szCs w:val="24"/>
        </w:rPr>
        <w:t xml:space="preserve"> </w:t>
      </w:r>
      <w:r w:rsidR="00774B7E" w:rsidRPr="00A804BD">
        <w:rPr>
          <w:rFonts w:ascii="Tahoma" w:hAnsi="Tahoma" w:cs="Tahoma"/>
          <w:sz w:val="24"/>
          <w:szCs w:val="24"/>
        </w:rPr>
        <w:t>Ak</w:t>
      </w:r>
      <w:r w:rsidR="00514492" w:rsidRPr="00A804BD">
        <w:rPr>
          <w:rFonts w:ascii="Tahoma" w:hAnsi="Tahoma" w:cs="Tahoma"/>
          <w:sz w:val="24"/>
          <w:szCs w:val="24"/>
        </w:rPr>
        <w:t>sesuarlar hariç.</w:t>
      </w:r>
    </w:p>
    <w:p w:rsidR="007B1AB9" w:rsidRPr="00A804BD" w:rsidRDefault="007B1AB9" w:rsidP="00514492">
      <w:pPr>
        <w:pStyle w:val="ListeParagraf"/>
        <w:numPr>
          <w:ilvl w:val="0"/>
          <w:numId w:val="1"/>
        </w:numPr>
        <w:spacing w:after="240"/>
        <w:jc w:val="both"/>
        <w:rPr>
          <w:rFonts w:ascii="Tahoma" w:hAnsi="Tahoma" w:cs="Tahoma"/>
          <w:sz w:val="24"/>
          <w:szCs w:val="24"/>
        </w:rPr>
      </w:pPr>
      <w:r w:rsidRPr="00A804BD">
        <w:rPr>
          <w:rFonts w:ascii="Tahoma" w:hAnsi="Tahoma" w:cs="Tahoma"/>
          <w:sz w:val="24"/>
          <w:szCs w:val="24"/>
        </w:rPr>
        <w:t xml:space="preserve">Tıkla ve tak sistemi sayesinde, dengesiz olmadan kolayca ve defalarca monte edilebilir ve sökülebilir olmalı, </w:t>
      </w:r>
      <w:r w:rsidR="00C5395C" w:rsidRPr="00A804BD">
        <w:rPr>
          <w:rFonts w:ascii="Tahoma" w:hAnsi="Tahoma" w:cs="Tahoma"/>
          <w:sz w:val="24"/>
          <w:szCs w:val="24"/>
        </w:rPr>
        <w:t xml:space="preserve">akıllı paketleme sistemi sayesinde </w:t>
      </w:r>
      <w:proofErr w:type="spellStart"/>
      <w:r w:rsidRPr="00A804BD">
        <w:rPr>
          <w:rFonts w:ascii="Tahoma" w:hAnsi="Tahoma" w:cs="Tahoma"/>
          <w:sz w:val="24"/>
          <w:szCs w:val="24"/>
        </w:rPr>
        <w:t>demonte</w:t>
      </w:r>
      <w:proofErr w:type="spellEnd"/>
      <w:r w:rsidRPr="00A804BD">
        <w:rPr>
          <w:rFonts w:ascii="Tahoma" w:hAnsi="Tahoma" w:cs="Tahoma"/>
          <w:sz w:val="24"/>
          <w:szCs w:val="24"/>
        </w:rPr>
        <w:t xml:space="preserve"> edildiğinde </w:t>
      </w:r>
      <w:r w:rsidR="007979CD" w:rsidRPr="00A804BD">
        <w:rPr>
          <w:rFonts w:ascii="Tahoma" w:hAnsi="Tahoma" w:cs="Tahoma"/>
          <w:sz w:val="24"/>
          <w:szCs w:val="24"/>
        </w:rPr>
        <w:t xml:space="preserve">1440 x 1040 x 705mm </w:t>
      </w:r>
      <w:r w:rsidRPr="00A804BD">
        <w:rPr>
          <w:rFonts w:ascii="Tahoma" w:hAnsi="Tahoma" w:cs="Tahoma"/>
          <w:sz w:val="24"/>
          <w:szCs w:val="24"/>
        </w:rPr>
        <w:t xml:space="preserve"> </w:t>
      </w:r>
      <w:r w:rsidR="007979CD" w:rsidRPr="00A804BD">
        <w:rPr>
          <w:rFonts w:ascii="Tahoma" w:hAnsi="Tahoma" w:cs="Tahoma"/>
          <w:sz w:val="24"/>
          <w:szCs w:val="24"/>
        </w:rPr>
        <w:t xml:space="preserve">[Uzunluk x Genişlik x Yükseklik] </w:t>
      </w:r>
      <w:r w:rsidRPr="00A804BD">
        <w:rPr>
          <w:rFonts w:ascii="Tahoma" w:hAnsi="Tahoma" w:cs="Tahoma"/>
          <w:sz w:val="24"/>
          <w:szCs w:val="24"/>
        </w:rPr>
        <w:t>ebatlarında bir sandığa sığabilmelidir.</w:t>
      </w:r>
    </w:p>
    <w:p w:rsidR="007B1AB9" w:rsidRPr="00514492" w:rsidRDefault="007B1AB9" w:rsidP="00514492">
      <w:pPr>
        <w:pStyle w:val="ListeParagraf"/>
        <w:numPr>
          <w:ilvl w:val="0"/>
          <w:numId w:val="1"/>
        </w:numPr>
        <w:spacing w:after="240"/>
        <w:jc w:val="both"/>
        <w:rPr>
          <w:rFonts w:ascii="Tahoma" w:hAnsi="Tahoma" w:cs="Tahoma"/>
          <w:sz w:val="24"/>
          <w:szCs w:val="24"/>
        </w:rPr>
      </w:pPr>
      <w:r w:rsidRPr="00A804BD">
        <w:rPr>
          <w:rFonts w:ascii="Tahoma" w:hAnsi="Tahoma" w:cs="Tahoma"/>
          <w:sz w:val="24"/>
          <w:szCs w:val="24"/>
        </w:rPr>
        <w:t>Üst stoklama raflını</w:t>
      </w:r>
      <w:r w:rsidR="004B08A1" w:rsidRPr="00A804BD">
        <w:rPr>
          <w:rFonts w:ascii="Tahoma" w:hAnsi="Tahoma" w:cs="Tahoma"/>
          <w:sz w:val="24"/>
          <w:szCs w:val="24"/>
        </w:rPr>
        <w:t xml:space="preserve">n, </w:t>
      </w:r>
      <w:r w:rsidRPr="00A804BD">
        <w:rPr>
          <w:rFonts w:ascii="Tahoma" w:hAnsi="Tahoma" w:cs="Tahoma"/>
          <w:sz w:val="24"/>
          <w:szCs w:val="24"/>
        </w:rPr>
        <w:t>Çalışma masasını</w:t>
      </w:r>
      <w:r w:rsidR="004B08A1" w:rsidRPr="00A804BD">
        <w:rPr>
          <w:rFonts w:ascii="Tahoma" w:hAnsi="Tahoma" w:cs="Tahoma"/>
          <w:sz w:val="24"/>
          <w:szCs w:val="24"/>
        </w:rPr>
        <w:t>n</w:t>
      </w:r>
      <w:r w:rsidRPr="00A804BD">
        <w:rPr>
          <w:rFonts w:ascii="Tahoma" w:hAnsi="Tahoma" w:cs="Tahoma"/>
          <w:sz w:val="24"/>
          <w:szCs w:val="24"/>
        </w:rPr>
        <w:t xml:space="preserve"> ve tüm mini rafların yüksekliklerini kullanıcı istediği gibi "Anahtar Kullanmadan” ayarlayabilmeli, sadece Çalışma ve Alt masa montajı için anahtar gerekli olmalı ancak ürünü teslim</w:t>
      </w:r>
      <w:r w:rsidRPr="00514492">
        <w:rPr>
          <w:rFonts w:ascii="Tahoma" w:hAnsi="Tahoma" w:cs="Tahoma"/>
          <w:sz w:val="24"/>
          <w:szCs w:val="24"/>
        </w:rPr>
        <w:t xml:space="preserve"> eden firma bu anahtarı ücretsiz teslim etmelidir.</w:t>
      </w:r>
    </w:p>
    <w:p w:rsidR="007B1AB9" w:rsidRPr="00514492" w:rsidRDefault="007B1AB9" w:rsidP="00514492">
      <w:pPr>
        <w:pStyle w:val="ListeParagraf"/>
        <w:numPr>
          <w:ilvl w:val="0"/>
          <w:numId w:val="1"/>
        </w:numPr>
        <w:spacing w:after="240"/>
        <w:jc w:val="both"/>
        <w:rPr>
          <w:rFonts w:ascii="Tahoma" w:hAnsi="Tahoma" w:cs="Tahoma"/>
          <w:sz w:val="24"/>
          <w:szCs w:val="24"/>
        </w:rPr>
      </w:pPr>
      <w:r w:rsidRPr="00514492">
        <w:rPr>
          <w:rFonts w:ascii="Tahoma" w:hAnsi="Tahoma" w:cs="Tahoma"/>
          <w:sz w:val="24"/>
          <w:szCs w:val="24"/>
        </w:rPr>
        <w:t>Çalışma istasyonunun dört tekerleğinden öndeki iki tekerleği kilitleme mekanizmalı olmalıdır.</w:t>
      </w:r>
    </w:p>
    <w:p w:rsidR="007B1AB9" w:rsidRPr="00514492" w:rsidRDefault="007B1AB9" w:rsidP="00514492">
      <w:pPr>
        <w:pStyle w:val="ListeParagraf"/>
        <w:numPr>
          <w:ilvl w:val="0"/>
          <w:numId w:val="1"/>
        </w:numPr>
        <w:spacing w:after="240"/>
        <w:jc w:val="both"/>
        <w:rPr>
          <w:rFonts w:ascii="Tahoma" w:hAnsi="Tahoma" w:cs="Tahoma"/>
          <w:sz w:val="24"/>
          <w:szCs w:val="24"/>
        </w:rPr>
      </w:pPr>
      <w:r w:rsidRPr="00514492">
        <w:rPr>
          <w:rFonts w:ascii="Tahoma" w:hAnsi="Tahoma" w:cs="Tahoma"/>
          <w:sz w:val="24"/>
          <w:szCs w:val="24"/>
        </w:rPr>
        <w:t>Çalışma istasyonu darbelere dayanıklı ve dezenfeksiyona engel teşkil etmeyecek şekilde birleşim (kaynaklı) yerleri pürüzsüz yuvarlak ve dezenfektanlara dayanıklı fırın boyalı olmalıdır.</w:t>
      </w:r>
    </w:p>
    <w:p w:rsidR="007B1AB9" w:rsidRPr="00514492" w:rsidRDefault="007B1AB9" w:rsidP="00514492">
      <w:pPr>
        <w:pStyle w:val="ListeParagraf"/>
        <w:numPr>
          <w:ilvl w:val="0"/>
          <w:numId w:val="1"/>
        </w:numPr>
        <w:spacing w:after="240"/>
        <w:jc w:val="both"/>
        <w:rPr>
          <w:rFonts w:ascii="Tahoma" w:hAnsi="Tahoma" w:cs="Tahoma"/>
          <w:sz w:val="24"/>
          <w:szCs w:val="24"/>
        </w:rPr>
      </w:pPr>
      <w:r w:rsidRPr="00514492">
        <w:rPr>
          <w:rFonts w:ascii="Tahoma" w:hAnsi="Tahoma" w:cs="Tahoma"/>
          <w:sz w:val="24"/>
          <w:szCs w:val="24"/>
        </w:rPr>
        <w:t>Çalışma istasyonunun tüm masa ve stoklama raflarının üstü AISI 304 paslanmaz çelik saçtan mamul olmalıdır.</w:t>
      </w:r>
    </w:p>
    <w:p w:rsidR="00B4671E" w:rsidRPr="00514492" w:rsidRDefault="00514492" w:rsidP="00514492">
      <w:pPr>
        <w:pStyle w:val="ListeParagraf"/>
        <w:numPr>
          <w:ilvl w:val="0"/>
          <w:numId w:val="1"/>
        </w:numPr>
        <w:spacing w:after="240"/>
        <w:jc w:val="both"/>
        <w:rPr>
          <w:rFonts w:ascii="Tahoma" w:hAnsi="Tahoma" w:cs="Tahoma"/>
          <w:sz w:val="24"/>
          <w:szCs w:val="24"/>
        </w:rPr>
      </w:pPr>
      <w:r w:rsidRPr="00514492">
        <w:rPr>
          <w:rFonts w:ascii="Tahoma" w:hAnsi="Tahoma" w:cs="Tahoma"/>
          <w:sz w:val="24"/>
          <w:szCs w:val="24"/>
        </w:rPr>
        <w:t>D</w:t>
      </w:r>
      <w:r w:rsidR="00B4671E" w:rsidRPr="00514492">
        <w:rPr>
          <w:rFonts w:ascii="Tahoma" w:hAnsi="Tahoma" w:cs="Tahoma"/>
          <w:sz w:val="24"/>
          <w:szCs w:val="24"/>
        </w:rPr>
        <w:t>öner başlıklı Kesme Kapatma Cihazları için istasyonun çalışma masasının iki yanında kancalar bulunmalıdır. Bu kancalara 1STU Otoklav Sepetlerinden birer adet asılmış olmalıdır. Soldaki sepete önceden kesilmiş poşetler konulabilmeli, cihazda son tarafı kapatılan poşetler ise cihazdan çıktığında sağdaki poşete bırakılabilmelidir. Bu sepetler EN ISO standartlarında tanımlanan 1 STU ebatlarında olmalı ve otoklava dayanıklı olmalıdır.</w:t>
      </w:r>
    </w:p>
    <w:p w:rsidR="00B4671E" w:rsidRPr="00A804BD" w:rsidRDefault="00B4671E" w:rsidP="00514492">
      <w:pPr>
        <w:pStyle w:val="ListeParagraf"/>
        <w:numPr>
          <w:ilvl w:val="0"/>
          <w:numId w:val="1"/>
        </w:numPr>
        <w:spacing w:after="240"/>
        <w:jc w:val="both"/>
        <w:rPr>
          <w:rFonts w:ascii="Tahoma" w:hAnsi="Tahoma" w:cs="Tahoma"/>
          <w:sz w:val="24"/>
          <w:szCs w:val="24"/>
        </w:rPr>
      </w:pPr>
      <w:r w:rsidRPr="00514492">
        <w:rPr>
          <w:rFonts w:ascii="Tahoma" w:hAnsi="Tahoma" w:cs="Tahoma"/>
          <w:sz w:val="24"/>
          <w:szCs w:val="24"/>
        </w:rPr>
        <w:t>Ürettiği poşetleri önden atan Kesme Kapatma cihazları için çalışma masasının altına monte edilmiş teleskopik raylı sistem olmalıdır. Bu raya 1STU ebatlarında bi</w:t>
      </w:r>
      <w:r w:rsidR="00514492" w:rsidRPr="00514492">
        <w:rPr>
          <w:rFonts w:ascii="Tahoma" w:hAnsi="Tahoma" w:cs="Tahoma"/>
          <w:sz w:val="24"/>
          <w:szCs w:val="24"/>
        </w:rPr>
        <w:t>r adet Otoklav sepeti monte edile</w:t>
      </w:r>
      <w:r w:rsidRPr="00514492">
        <w:rPr>
          <w:rFonts w:ascii="Tahoma" w:hAnsi="Tahoma" w:cs="Tahoma"/>
          <w:sz w:val="24"/>
          <w:szCs w:val="24"/>
        </w:rPr>
        <w:t xml:space="preserve">bilmeli veya bu sepetin yerine isteğe bağlı satın alınabilecek </w:t>
      </w:r>
      <w:proofErr w:type="spellStart"/>
      <w:r w:rsidRPr="00514492">
        <w:rPr>
          <w:rFonts w:ascii="Tahoma" w:hAnsi="Tahoma" w:cs="Tahoma"/>
          <w:sz w:val="24"/>
          <w:szCs w:val="24"/>
        </w:rPr>
        <w:t>MDF’den</w:t>
      </w:r>
      <w:proofErr w:type="spellEnd"/>
      <w:r w:rsidRPr="00514492">
        <w:rPr>
          <w:rFonts w:ascii="Tahoma" w:hAnsi="Tahoma" w:cs="Tahoma"/>
          <w:sz w:val="24"/>
          <w:szCs w:val="24"/>
        </w:rPr>
        <w:t xml:space="preserve"> mamul derin ya da dar çekmece </w:t>
      </w:r>
      <w:r w:rsidRPr="00A804BD">
        <w:rPr>
          <w:rFonts w:ascii="Tahoma" w:hAnsi="Tahoma" w:cs="Tahoma"/>
          <w:sz w:val="24"/>
          <w:szCs w:val="24"/>
        </w:rPr>
        <w:t>takılabilmelidir. Bu sepet ya da MDF çekmeceler kullanılmadığında masa altına (çekmece mantığı ile) itilebilmelidir.</w:t>
      </w:r>
    </w:p>
    <w:p w:rsidR="004A6E85" w:rsidRPr="00A804BD" w:rsidRDefault="00AD07F7" w:rsidP="00A804BD">
      <w:pPr>
        <w:pStyle w:val="ListeParagraf"/>
        <w:numPr>
          <w:ilvl w:val="0"/>
          <w:numId w:val="1"/>
        </w:numPr>
        <w:spacing w:after="240"/>
        <w:jc w:val="both"/>
        <w:rPr>
          <w:rFonts w:ascii="Tahoma" w:hAnsi="Tahoma" w:cs="Tahoma"/>
        </w:rPr>
      </w:pPr>
      <w:r w:rsidRPr="00A804BD">
        <w:rPr>
          <w:rFonts w:ascii="Tahoma" w:hAnsi="Tahoma" w:cs="Tahoma"/>
          <w:sz w:val="24"/>
          <w:szCs w:val="24"/>
        </w:rPr>
        <w:t>Çalışma istasyonu</w:t>
      </w:r>
      <w:r w:rsidR="00F2206B" w:rsidRPr="00A804BD">
        <w:rPr>
          <w:rFonts w:ascii="Tahoma" w:hAnsi="Tahoma" w:cs="Tahoma"/>
          <w:sz w:val="24"/>
          <w:szCs w:val="24"/>
        </w:rPr>
        <w:t xml:space="preserve"> 2 yıl fabrika hatalarına karşı garantili olmalıdır.</w:t>
      </w:r>
    </w:p>
    <w:p w:rsidR="00FE094C" w:rsidRPr="00514492" w:rsidRDefault="00FE094C" w:rsidP="00071BE0">
      <w:pPr>
        <w:pStyle w:val="ListeParagraf"/>
        <w:numPr>
          <w:ilvl w:val="0"/>
          <w:numId w:val="1"/>
        </w:numPr>
        <w:spacing w:before="240" w:after="240"/>
        <w:contextualSpacing w:val="0"/>
        <w:rPr>
          <w:rFonts w:ascii="Tahoma" w:hAnsi="Tahoma" w:cs="Tahoma"/>
          <w:sz w:val="24"/>
          <w:szCs w:val="24"/>
        </w:rPr>
      </w:pPr>
      <w:r w:rsidRPr="00514492">
        <w:rPr>
          <w:rFonts w:ascii="Tahoma" w:hAnsi="Tahoma" w:cs="Tahoma"/>
          <w:b/>
          <w:sz w:val="24"/>
          <w:szCs w:val="24"/>
        </w:rPr>
        <w:t xml:space="preserve">Aşağıdaki </w:t>
      </w:r>
      <w:proofErr w:type="spellStart"/>
      <w:r w:rsidRPr="00514492">
        <w:rPr>
          <w:rFonts w:ascii="Tahoma" w:hAnsi="Tahoma" w:cs="Tahoma"/>
          <w:b/>
          <w:sz w:val="24"/>
          <w:szCs w:val="24"/>
        </w:rPr>
        <w:t>opsiyonel</w:t>
      </w:r>
      <w:proofErr w:type="spellEnd"/>
      <w:r w:rsidRPr="00514492">
        <w:rPr>
          <w:rFonts w:ascii="Tahoma" w:hAnsi="Tahoma" w:cs="Tahoma"/>
          <w:b/>
          <w:sz w:val="24"/>
          <w:szCs w:val="24"/>
        </w:rPr>
        <w:t xml:space="preserve"> </w:t>
      </w:r>
      <w:r w:rsidR="00EB0819" w:rsidRPr="00514492">
        <w:rPr>
          <w:rFonts w:ascii="Tahoma" w:hAnsi="Tahoma" w:cs="Tahoma"/>
          <w:b/>
          <w:sz w:val="24"/>
          <w:szCs w:val="24"/>
        </w:rPr>
        <w:t>cihaz/</w:t>
      </w:r>
      <w:r w:rsidRPr="00514492">
        <w:rPr>
          <w:rFonts w:ascii="Tahoma" w:hAnsi="Tahoma" w:cs="Tahoma"/>
          <w:b/>
          <w:sz w:val="24"/>
          <w:szCs w:val="24"/>
        </w:rPr>
        <w:t xml:space="preserve">aksesuarlar yukarıdaki </w:t>
      </w:r>
      <w:r w:rsidR="00640DDE" w:rsidRPr="00514492">
        <w:rPr>
          <w:rFonts w:ascii="Tahoma" w:hAnsi="Tahoma" w:cs="Tahoma"/>
          <w:b/>
          <w:sz w:val="24"/>
          <w:szCs w:val="24"/>
        </w:rPr>
        <w:t>ürünün</w:t>
      </w:r>
      <w:r w:rsidRPr="00514492">
        <w:rPr>
          <w:rFonts w:ascii="Tahoma" w:hAnsi="Tahoma" w:cs="Tahoma"/>
          <w:b/>
          <w:sz w:val="24"/>
          <w:szCs w:val="24"/>
        </w:rPr>
        <w:t xml:space="preserve"> ölçü ve özellikleriyle uyumlu olmalıdır:</w:t>
      </w:r>
    </w:p>
    <w:p w:rsidR="00636DC8" w:rsidRPr="00514492" w:rsidRDefault="00636DC8" w:rsidP="00184C27">
      <w:pPr>
        <w:pStyle w:val="ListeParagraf"/>
        <w:numPr>
          <w:ilvl w:val="1"/>
          <w:numId w:val="11"/>
        </w:numPr>
        <w:contextualSpacing w:val="0"/>
        <w:rPr>
          <w:rFonts w:ascii="Tahoma" w:hAnsi="Tahoma" w:cs="Tahoma"/>
          <w:sz w:val="24"/>
          <w:szCs w:val="24"/>
        </w:rPr>
      </w:pPr>
      <w:r w:rsidRPr="00514492">
        <w:rPr>
          <w:rFonts w:ascii="Tahoma" w:hAnsi="Tahoma" w:cs="Tahoma"/>
          <w:b/>
          <w:sz w:val="24"/>
          <w:szCs w:val="24"/>
        </w:rPr>
        <w:lastRenderedPageBreak/>
        <w:t xml:space="preserve">Bilgisayar Klavyesi </w:t>
      </w:r>
      <w:r w:rsidRPr="00514492">
        <w:rPr>
          <w:rFonts w:ascii="Tahoma" w:hAnsi="Tahoma" w:cs="Tahoma"/>
          <w:b/>
          <w:color w:val="FF0000"/>
          <w:sz w:val="24"/>
          <w:szCs w:val="24"/>
        </w:rPr>
        <w:t>{A110 GM110CKB}</w:t>
      </w:r>
      <w:r w:rsidRPr="00514492">
        <w:rPr>
          <w:rFonts w:ascii="Tahoma" w:hAnsi="Tahoma" w:cs="Tahoma"/>
          <w:b/>
          <w:sz w:val="24"/>
          <w:szCs w:val="24"/>
        </w:rPr>
        <w:t>:</w:t>
      </w:r>
      <w:r w:rsidRPr="00514492">
        <w:rPr>
          <w:rFonts w:ascii="Tahoma" w:hAnsi="Tahoma" w:cs="Tahoma"/>
          <w:sz w:val="24"/>
          <w:szCs w:val="24"/>
        </w:rPr>
        <w:t xml:space="preserve"> Bilgisayar Klavyesi yukarıdaki istasyonun Üst Stoklama Rafının altına takılabilmeli ve kullanılmadığında içeri itilebilmesi için kızak sistemine sahip olmalıdır.</w:t>
      </w:r>
    </w:p>
    <w:p w:rsidR="004A6E85" w:rsidRPr="00DA3ED3" w:rsidRDefault="004A6E85" w:rsidP="00184C27">
      <w:pPr>
        <w:pStyle w:val="ListeParagraf"/>
        <w:numPr>
          <w:ilvl w:val="1"/>
          <w:numId w:val="11"/>
        </w:numPr>
        <w:contextualSpacing w:val="0"/>
        <w:rPr>
          <w:rFonts w:ascii="Tahoma" w:hAnsi="Tahoma" w:cs="Tahoma"/>
          <w:sz w:val="24"/>
          <w:szCs w:val="24"/>
        </w:rPr>
      </w:pPr>
      <w:r w:rsidRPr="00B77554">
        <w:rPr>
          <w:rFonts w:ascii="Tahoma" w:hAnsi="Tahoma" w:cs="Tahoma"/>
          <w:b/>
          <w:sz w:val="24"/>
          <w:szCs w:val="24"/>
        </w:rPr>
        <w:t>Bilgisayar Klavye</w:t>
      </w:r>
      <w:r>
        <w:rPr>
          <w:rFonts w:ascii="Tahoma" w:hAnsi="Tahoma" w:cs="Tahoma"/>
          <w:b/>
          <w:sz w:val="24"/>
          <w:szCs w:val="24"/>
        </w:rPr>
        <w:t xml:space="preserve"> Çekmecesi</w:t>
      </w:r>
      <w:r w:rsidRPr="00B77554">
        <w:rPr>
          <w:rFonts w:ascii="Tahoma" w:hAnsi="Tahoma" w:cs="Tahoma"/>
          <w:b/>
          <w:sz w:val="24"/>
          <w:szCs w:val="24"/>
        </w:rPr>
        <w:t xml:space="preserve"> </w:t>
      </w:r>
      <w:r w:rsidRPr="00B77554">
        <w:rPr>
          <w:rFonts w:ascii="Tahoma" w:hAnsi="Tahoma" w:cs="Tahoma"/>
          <w:b/>
          <w:color w:val="FF0000"/>
          <w:sz w:val="24"/>
          <w:szCs w:val="24"/>
        </w:rPr>
        <w:t>{A110 GM110CKB}</w:t>
      </w:r>
      <w:r w:rsidRPr="00B77554">
        <w:rPr>
          <w:rFonts w:ascii="Tahoma" w:hAnsi="Tahoma" w:cs="Tahoma"/>
          <w:b/>
          <w:sz w:val="24"/>
          <w:szCs w:val="24"/>
        </w:rPr>
        <w:t>:</w:t>
      </w:r>
      <w:r w:rsidRPr="00DA3ED3">
        <w:rPr>
          <w:rFonts w:ascii="Tahoma" w:hAnsi="Tahoma" w:cs="Tahoma"/>
          <w:sz w:val="24"/>
          <w:szCs w:val="24"/>
        </w:rPr>
        <w:t xml:space="preserve"> </w:t>
      </w:r>
      <w:r w:rsidRPr="003650CD">
        <w:rPr>
          <w:rFonts w:ascii="Tahoma" w:hAnsi="Tahoma" w:cs="Tahoma"/>
          <w:sz w:val="24"/>
          <w:szCs w:val="24"/>
        </w:rPr>
        <w:t>Bilgisayar Klavye çekmecesi</w:t>
      </w:r>
      <w:r w:rsidRPr="00DA3ED3">
        <w:rPr>
          <w:rFonts w:ascii="Tahoma" w:hAnsi="Tahoma" w:cs="Tahoma"/>
          <w:sz w:val="24"/>
          <w:szCs w:val="24"/>
        </w:rPr>
        <w:t xml:space="preserve"> yukarıdaki </w:t>
      </w:r>
      <w:r>
        <w:rPr>
          <w:rFonts w:ascii="Tahoma" w:hAnsi="Tahoma" w:cs="Tahoma"/>
          <w:sz w:val="24"/>
          <w:szCs w:val="24"/>
        </w:rPr>
        <w:t xml:space="preserve">Çalışma </w:t>
      </w:r>
      <w:r w:rsidRPr="00DA3ED3">
        <w:rPr>
          <w:rFonts w:ascii="Tahoma" w:hAnsi="Tahoma" w:cs="Tahoma"/>
          <w:sz w:val="24"/>
          <w:szCs w:val="24"/>
        </w:rPr>
        <w:t>istasyonun</w:t>
      </w:r>
      <w:r>
        <w:rPr>
          <w:rFonts w:ascii="Tahoma" w:hAnsi="Tahoma" w:cs="Tahoma"/>
          <w:sz w:val="24"/>
          <w:szCs w:val="24"/>
        </w:rPr>
        <w:t>un</w:t>
      </w:r>
      <w:r w:rsidRPr="00DA3ED3">
        <w:rPr>
          <w:rFonts w:ascii="Tahoma" w:hAnsi="Tahoma" w:cs="Tahoma"/>
          <w:sz w:val="24"/>
          <w:szCs w:val="24"/>
        </w:rPr>
        <w:t xml:space="preserve"> Üst Stoklama Rafının altına takılabilmeli ve kullanılmadığında içeri itilebilmesi için kızak sistemine sahip olmalıdır.</w:t>
      </w:r>
    </w:p>
    <w:p w:rsidR="004A6E85" w:rsidRPr="00DA3ED3" w:rsidRDefault="004A6E85" w:rsidP="00184C27">
      <w:pPr>
        <w:pStyle w:val="ListeParagraf"/>
        <w:numPr>
          <w:ilvl w:val="1"/>
          <w:numId w:val="11"/>
        </w:numPr>
        <w:contextualSpacing w:val="0"/>
        <w:rPr>
          <w:rFonts w:ascii="Tahoma" w:hAnsi="Tahoma" w:cs="Tahoma"/>
          <w:sz w:val="24"/>
          <w:szCs w:val="24"/>
        </w:rPr>
      </w:pPr>
      <w:r>
        <w:rPr>
          <w:rFonts w:ascii="Tahoma" w:hAnsi="Tahoma" w:cs="Tahoma"/>
          <w:b/>
          <w:sz w:val="24"/>
          <w:szCs w:val="24"/>
        </w:rPr>
        <w:t>Kitap/</w:t>
      </w:r>
      <w:r w:rsidRPr="00B77554">
        <w:rPr>
          <w:rFonts w:ascii="Tahoma" w:hAnsi="Tahoma" w:cs="Tahoma"/>
          <w:b/>
          <w:sz w:val="24"/>
          <w:szCs w:val="24"/>
        </w:rPr>
        <w:t>Klasör Desteği</w:t>
      </w:r>
      <w:r w:rsidRPr="00B77554">
        <w:rPr>
          <w:rFonts w:ascii="Tahoma" w:hAnsi="Tahoma" w:cs="Tahoma"/>
          <w:b/>
          <w:color w:val="FF0000"/>
          <w:sz w:val="24"/>
          <w:szCs w:val="24"/>
        </w:rPr>
        <w:t xml:space="preserve"> {A115 GM115BHL}</w:t>
      </w:r>
      <w:r w:rsidRPr="00B77554">
        <w:rPr>
          <w:rFonts w:ascii="Tahoma" w:hAnsi="Tahoma" w:cs="Tahoma"/>
          <w:b/>
          <w:sz w:val="24"/>
          <w:szCs w:val="24"/>
        </w:rPr>
        <w:t>:</w:t>
      </w:r>
      <w:r w:rsidRPr="00DA3ED3">
        <w:rPr>
          <w:rFonts w:ascii="Tahoma" w:hAnsi="Tahoma" w:cs="Tahoma"/>
          <w:sz w:val="24"/>
          <w:szCs w:val="24"/>
        </w:rPr>
        <w:t xml:space="preserve"> “U” şeklinde bükülmüş AISI 304 paslanmaz çelikten </w:t>
      </w:r>
      <w:proofErr w:type="spellStart"/>
      <w:r w:rsidRPr="00DA3ED3">
        <w:rPr>
          <w:rFonts w:ascii="Tahoma" w:hAnsi="Tahoma" w:cs="Tahoma"/>
          <w:sz w:val="24"/>
          <w:szCs w:val="24"/>
        </w:rPr>
        <w:t>mamül</w:t>
      </w:r>
      <w:proofErr w:type="spellEnd"/>
      <w:r w:rsidRPr="00DA3ED3">
        <w:rPr>
          <w:rFonts w:ascii="Tahoma" w:hAnsi="Tahoma" w:cs="Tahoma"/>
          <w:sz w:val="24"/>
          <w:szCs w:val="24"/>
        </w:rPr>
        <w:t xml:space="preserve"> bu Kitap-Klasör Desteği” yukarıdaki istasyonun Üst Stoklama Rafının üstüne konulabilmelidir.</w:t>
      </w:r>
    </w:p>
    <w:p w:rsidR="004A6E85" w:rsidRPr="008E3D11" w:rsidRDefault="00224225" w:rsidP="00184C27">
      <w:pPr>
        <w:pStyle w:val="ListeParagraf"/>
        <w:numPr>
          <w:ilvl w:val="1"/>
          <w:numId w:val="11"/>
        </w:numPr>
        <w:ind w:hanging="357"/>
        <w:contextualSpacing w:val="0"/>
        <w:rPr>
          <w:rFonts w:ascii="Tahoma" w:hAnsi="Tahoma" w:cs="Tahoma"/>
          <w:sz w:val="24"/>
          <w:szCs w:val="24"/>
        </w:rPr>
      </w:pPr>
      <w:r w:rsidRPr="00B77554">
        <w:rPr>
          <w:rFonts w:ascii="Tahoma" w:hAnsi="Tahoma" w:cs="Tahoma"/>
          <w:b/>
          <w:sz w:val="24"/>
          <w:szCs w:val="24"/>
        </w:rPr>
        <w:t>Otoklav Sepeti</w:t>
      </w:r>
      <w:r>
        <w:rPr>
          <w:rFonts w:ascii="Tahoma" w:hAnsi="Tahoma" w:cs="Tahoma"/>
          <w:b/>
          <w:sz w:val="24"/>
          <w:szCs w:val="24"/>
        </w:rPr>
        <w:t xml:space="preserve"> (Küçük)</w:t>
      </w:r>
      <w:r w:rsidRPr="00B77554">
        <w:rPr>
          <w:rFonts w:ascii="Tahoma" w:hAnsi="Tahoma" w:cs="Tahoma"/>
          <w:b/>
          <w:sz w:val="24"/>
          <w:szCs w:val="24"/>
        </w:rPr>
        <w:t xml:space="preserve"> </w:t>
      </w:r>
      <w:r w:rsidR="004A6E85" w:rsidRPr="00B77554">
        <w:rPr>
          <w:rFonts w:ascii="Tahoma" w:hAnsi="Tahoma" w:cs="Tahoma"/>
          <w:b/>
          <w:color w:val="FF0000"/>
          <w:sz w:val="24"/>
          <w:szCs w:val="24"/>
        </w:rPr>
        <w:t>{A071 GM250KC}</w:t>
      </w:r>
      <w:r w:rsidR="004A6E85" w:rsidRPr="00B77554">
        <w:rPr>
          <w:rFonts w:ascii="Tahoma" w:hAnsi="Tahoma" w:cs="Tahoma"/>
          <w:b/>
          <w:sz w:val="24"/>
          <w:szCs w:val="24"/>
        </w:rPr>
        <w:t>:</w:t>
      </w:r>
      <w:r w:rsidR="004A6E85" w:rsidRPr="00DA3ED3">
        <w:rPr>
          <w:rFonts w:ascii="Tahoma" w:hAnsi="Tahoma" w:cs="Tahoma"/>
          <w:sz w:val="24"/>
          <w:szCs w:val="24"/>
        </w:rPr>
        <w:t xml:space="preserve"> </w:t>
      </w:r>
      <w:r w:rsidR="004A6E85" w:rsidRPr="008E3D11">
        <w:rPr>
          <w:rFonts w:ascii="Tahoma" w:hAnsi="Tahoma" w:cs="Tahoma"/>
          <w:sz w:val="24"/>
          <w:szCs w:val="24"/>
        </w:rPr>
        <w:t xml:space="preserve">Ölçüleri 250x150x100mm. </w:t>
      </w:r>
      <w:proofErr w:type="gramStart"/>
      <w:r w:rsidR="004A6E85" w:rsidRPr="008E3D11">
        <w:rPr>
          <w:rFonts w:ascii="Tahoma" w:hAnsi="Tahoma" w:cs="Tahoma"/>
          <w:sz w:val="24"/>
          <w:szCs w:val="24"/>
        </w:rPr>
        <w:t>olan</w:t>
      </w:r>
      <w:proofErr w:type="gramEnd"/>
      <w:r w:rsidR="004A6E85" w:rsidRPr="008E3D11">
        <w:rPr>
          <w:rFonts w:ascii="Tahoma" w:hAnsi="Tahoma" w:cs="Tahoma"/>
          <w:sz w:val="24"/>
          <w:szCs w:val="24"/>
        </w:rPr>
        <w:t xml:space="preserve"> ve en fazla 0,500 Kg ağırlıkta olan bu mini otoklav sepeti yukarıdaki Çalışma İstasyonunun kenarındaki rafa konulabilmeli, otoklava dayanıklı olmalıdır.</w:t>
      </w:r>
    </w:p>
    <w:p w:rsidR="004E62E3" w:rsidRPr="00514492" w:rsidRDefault="004A6E85" w:rsidP="00184C27">
      <w:pPr>
        <w:pStyle w:val="ListeParagraf"/>
        <w:numPr>
          <w:ilvl w:val="1"/>
          <w:numId w:val="11"/>
        </w:numPr>
        <w:contextualSpacing w:val="0"/>
        <w:rPr>
          <w:rFonts w:ascii="Tahoma" w:hAnsi="Tahoma" w:cs="Tahoma"/>
          <w:sz w:val="24"/>
          <w:szCs w:val="24"/>
        </w:rPr>
      </w:pPr>
      <w:r w:rsidRPr="008E3D11">
        <w:rPr>
          <w:rFonts w:ascii="Tahoma" w:hAnsi="Tahoma" w:cs="Tahoma"/>
          <w:b/>
          <w:sz w:val="24"/>
          <w:szCs w:val="24"/>
        </w:rPr>
        <w:t xml:space="preserve">Harici Termal Yazıcı </w:t>
      </w:r>
      <w:r w:rsidRPr="008E3D11">
        <w:rPr>
          <w:rFonts w:ascii="Tahoma" w:hAnsi="Tahoma" w:cs="Tahoma"/>
          <w:b/>
          <w:color w:val="FF0000"/>
          <w:sz w:val="24"/>
          <w:szCs w:val="24"/>
        </w:rPr>
        <w:t>{A130 GM130ETP}</w:t>
      </w:r>
      <w:r w:rsidRPr="008E3D11">
        <w:rPr>
          <w:rFonts w:ascii="Tahoma" w:hAnsi="Tahoma" w:cs="Tahoma"/>
          <w:b/>
          <w:sz w:val="24"/>
          <w:szCs w:val="24"/>
        </w:rPr>
        <w:t>:</w:t>
      </w:r>
      <w:r w:rsidRPr="008E3D11">
        <w:rPr>
          <w:rFonts w:ascii="Tahoma" w:hAnsi="Tahoma" w:cs="Tahoma"/>
          <w:sz w:val="24"/>
          <w:szCs w:val="24"/>
        </w:rPr>
        <w:t xml:space="preserve"> Kapatma cihazlarına bağlanarak istendiğinde otoklava dayanıklı, </w:t>
      </w:r>
      <w:proofErr w:type="spellStart"/>
      <w:proofErr w:type="gramStart"/>
      <w:r w:rsidRPr="008E3D11">
        <w:rPr>
          <w:rFonts w:ascii="Tahoma" w:hAnsi="Tahoma" w:cs="Tahoma"/>
          <w:sz w:val="24"/>
          <w:szCs w:val="24"/>
        </w:rPr>
        <w:t>indikatörlü</w:t>
      </w:r>
      <w:proofErr w:type="spellEnd"/>
      <w:proofErr w:type="gramEnd"/>
      <w:r w:rsidRPr="008E3D11">
        <w:rPr>
          <w:rFonts w:ascii="Tahoma" w:hAnsi="Tahoma" w:cs="Tahoma"/>
          <w:sz w:val="24"/>
          <w:szCs w:val="24"/>
        </w:rPr>
        <w:t xml:space="preserve"> veya </w:t>
      </w:r>
      <w:proofErr w:type="spellStart"/>
      <w:r w:rsidRPr="008E3D11">
        <w:rPr>
          <w:rFonts w:ascii="Tahoma" w:hAnsi="Tahoma" w:cs="Tahoma"/>
          <w:sz w:val="24"/>
          <w:szCs w:val="24"/>
        </w:rPr>
        <w:t>indikatörsüz</w:t>
      </w:r>
      <w:proofErr w:type="spellEnd"/>
      <w:r w:rsidRPr="008E3D11">
        <w:rPr>
          <w:rFonts w:ascii="Tahoma" w:hAnsi="Tahoma" w:cs="Tahoma"/>
          <w:sz w:val="24"/>
          <w:szCs w:val="24"/>
        </w:rPr>
        <w:t xml:space="preserve"> termal etikete istenen yazıları yazabilen bu yazıcı yukarıdaki istasyonun kenarındaki rafa</w:t>
      </w:r>
      <w:r w:rsidRPr="00DA3ED3">
        <w:rPr>
          <w:rFonts w:ascii="Tahoma" w:hAnsi="Tahoma" w:cs="Tahoma"/>
          <w:sz w:val="24"/>
          <w:szCs w:val="24"/>
        </w:rPr>
        <w:t xml:space="preserve"> konulabilmelidir.</w:t>
      </w:r>
    </w:p>
    <w:p w:rsidR="004A6E85" w:rsidRPr="00DA3ED3" w:rsidRDefault="004A6E85" w:rsidP="00184C27">
      <w:pPr>
        <w:pStyle w:val="ListeParagraf"/>
        <w:numPr>
          <w:ilvl w:val="1"/>
          <w:numId w:val="11"/>
        </w:numPr>
        <w:ind w:hanging="357"/>
        <w:contextualSpacing w:val="0"/>
        <w:rPr>
          <w:rFonts w:ascii="Tahoma" w:hAnsi="Tahoma" w:cs="Tahoma"/>
          <w:sz w:val="24"/>
          <w:szCs w:val="24"/>
        </w:rPr>
      </w:pPr>
      <w:r w:rsidRPr="00B77554">
        <w:rPr>
          <w:rFonts w:ascii="Tahoma" w:hAnsi="Tahoma" w:cs="Tahoma"/>
          <w:b/>
          <w:sz w:val="24"/>
          <w:szCs w:val="24"/>
        </w:rPr>
        <w:t>MDF Çekmece</w:t>
      </w:r>
      <w:r>
        <w:rPr>
          <w:rFonts w:ascii="Tahoma" w:hAnsi="Tahoma" w:cs="Tahoma"/>
          <w:b/>
          <w:sz w:val="24"/>
          <w:szCs w:val="24"/>
        </w:rPr>
        <w:t xml:space="preserve"> (Büyük)</w:t>
      </w:r>
      <w:r w:rsidRPr="00B77554">
        <w:rPr>
          <w:rFonts w:ascii="Tahoma" w:hAnsi="Tahoma" w:cs="Tahoma"/>
          <w:b/>
          <w:sz w:val="24"/>
          <w:szCs w:val="24"/>
        </w:rPr>
        <w:t xml:space="preserve"> </w:t>
      </w:r>
      <w:r w:rsidRPr="00B77554">
        <w:rPr>
          <w:rFonts w:ascii="Tahoma" w:hAnsi="Tahoma" w:cs="Tahoma"/>
          <w:b/>
          <w:color w:val="FF0000"/>
          <w:sz w:val="24"/>
          <w:szCs w:val="24"/>
        </w:rPr>
        <w:t>{A074 GM500KW}</w:t>
      </w:r>
      <w:r w:rsidRPr="00B77554">
        <w:rPr>
          <w:rFonts w:ascii="Tahoma" w:hAnsi="Tahoma" w:cs="Tahoma"/>
          <w:b/>
          <w:sz w:val="24"/>
          <w:szCs w:val="24"/>
        </w:rPr>
        <w:t>:</w:t>
      </w:r>
      <w:r w:rsidRPr="00DA3ED3">
        <w:rPr>
          <w:rFonts w:ascii="Tahoma" w:hAnsi="Tahoma" w:cs="Tahoma"/>
          <w:sz w:val="24"/>
          <w:szCs w:val="24"/>
        </w:rPr>
        <w:t xml:space="preserve"> </w:t>
      </w:r>
      <w:r>
        <w:rPr>
          <w:rFonts w:ascii="Tahoma" w:hAnsi="Tahoma" w:cs="Tahoma"/>
          <w:sz w:val="24"/>
          <w:szCs w:val="24"/>
        </w:rPr>
        <w:t xml:space="preserve">Çalışma </w:t>
      </w:r>
      <w:r w:rsidRPr="00DA3ED3">
        <w:rPr>
          <w:rFonts w:ascii="Tahoma" w:hAnsi="Tahoma" w:cs="Tahoma"/>
          <w:sz w:val="24"/>
          <w:szCs w:val="24"/>
        </w:rPr>
        <w:t>masa</w:t>
      </w:r>
      <w:r>
        <w:rPr>
          <w:rFonts w:ascii="Tahoma" w:hAnsi="Tahoma" w:cs="Tahoma"/>
          <w:sz w:val="24"/>
          <w:szCs w:val="24"/>
        </w:rPr>
        <w:t>sın</w:t>
      </w:r>
      <w:r w:rsidRPr="00DA3ED3">
        <w:rPr>
          <w:rFonts w:ascii="Tahoma" w:hAnsi="Tahoma" w:cs="Tahoma"/>
          <w:sz w:val="24"/>
          <w:szCs w:val="24"/>
        </w:rPr>
        <w:t xml:space="preserve">ın altındaki teleskopik çekmece rayı sistemine takılabilen, kapatılan paketlerin taşınmasını sağlayan ya da malzeme çekmecesi olarak kullanılabilen bu </w:t>
      </w:r>
      <w:r>
        <w:rPr>
          <w:rFonts w:ascii="Tahoma" w:hAnsi="Tahoma" w:cs="Tahoma"/>
          <w:sz w:val="24"/>
          <w:szCs w:val="24"/>
        </w:rPr>
        <w:t>büyük MDF Çekmece</w:t>
      </w:r>
      <w:r w:rsidRPr="00DA3ED3">
        <w:rPr>
          <w:rFonts w:ascii="Tahoma" w:hAnsi="Tahoma" w:cs="Tahoma"/>
          <w:sz w:val="24"/>
          <w:szCs w:val="24"/>
        </w:rPr>
        <w:t xml:space="preserve"> yukarıdaki masaya monte edilebilmelidir.</w:t>
      </w:r>
    </w:p>
    <w:p w:rsidR="005F1A96" w:rsidRPr="004A6E85" w:rsidRDefault="004A6E85" w:rsidP="00184C27">
      <w:pPr>
        <w:pStyle w:val="ListeParagraf"/>
        <w:numPr>
          <w:ilvl w:val="1"/>
          <w:numId w:val="11"/>
        </w:numPr>
        <w:ind w:hanging="357"/>
        <w:contextualSpacing w:val="0"/>
        <w:rPr>
          <w:rFonts w:ascii="Tahoma" w:hAnsi="Tahoma" w:cs="Tahoma"/>
          <w:sz w:val="24"/>
          <w:szCs w:val="24"/>
        </w:rPr>
      </w:pPr>
      <w:r w:rsidRPr="00D23B0E">
        <w:rPr>
          <w:rFonts w:ascii="Tahoma" w:hAnsi="Tahoma" w:cs="Tahoma"/>
          <w:b/>
          <w:sz w:val="24"/>
          <w:szCs w:val="24"/>
        </w:rPr>
        <w:t>MDF Çekmece</w:t>
      </w:r>
      <w:r>
        <w:rPr>
          <w:rFonts w:ascii="Tahoma" w:hAnsi="Tahoma" w:cs="Tahoma"/>
          <w:b/>
          <w:sz w:val="24"/>
          <w:szCs w:val="24"/>
        </w:rPr>
        <w:t xml:space="preserve"> (Küçük)</w:t>
      </w:r>
      <w:r w:rsidRPr="00D23B0E">
        <w:rPr>
          <w:rFonts w:ascii="Tahoma" w:hAnsi="Tahoma" w:cs="Tahoma"/>
          <w:b/>
          <w:sz w:val="24"/>
          <w:szCs w:val="24"/>
        </w:rPr>
        <w:t xml:space="preserve"> </w:t>
      </w:r>
      <w:r w:rsidRPr="00D23B0E">
        <w:rPr>
          <w:rFonts w:ascii="Tahoma" w:hAnsi="Tahoma" w:cs="Tahoma"/>
          <w:b/>
          <w:color w:val="FF0000"/>
          <w:sz w:val="24"/>
          <w:szCs w:val="24"/>
        </w:rPr>
        <w:t>{A073 GM250KW}</w:t>
      </w:r>
      <w:r w:rsidRPr="00D23B0E">
        <w:rPr>
          <w:rFonts w:ascii="Tahoma" w:hAnsi="Tahoma" w:cs="Tahoma"/>
          <w:b/>
          <w:sz w:val="24"/>
          <w:szCs w:val="24"/>
        </w:rPr>
        <w:t>:</w:t>
      </w:r>
      <w:r w:rsidRPr="00DA3ED3">
        <w:rPr>
          <w:rFonts w:ascii="Tahoma" w:hAnsi="Tahoma" w:cs="Tahoma"/>
          <w:sz w:val="24"/>
          <w:szCs w:val="24"/>
        </w:rPr>
        <w:t xml:space="preserve"> </w:t>
      </w:r>
      <w:r>
        <w:rPr>
          <w:rFonts w:ascii="Tahoma" w:hAnsi="Tahoma" w:cs="Tahoma"/>
          <w:sz w:val="24"/>
          <w:szCs w:val="24"/>
        </w:rPr>
        <w:t xml:space="preserve">Çalışma </w:t>
      </w:r>
      <w:r w:rsidRPr="00DA3ED3">
        <w:rPr>
          <w:rFonts w:ascii="Tahoma" w:hAnsi="Tahoma" w:cs="Tahoma"/>
          <w:sz w:val="24"/>
          <w:szCs w:val="24"/>
        </w:rPr>
        <w:t>masa</w:t>
      </w:r>
      <w:r>
        <w:rPr>
          <w:rFonts w:ascii="Tahoma" w:hAnsi="Tahoma" w:cs="Tahoma"/>
          <w:sz w:val="24"/>
          <w:szCs w:val="24"/>
        </w:rPr>
        <w:t>sın</w:t>
      </w:r>
      <w:r w:rsidRPr="00DA3ED3">
        <w:rPr>
          <w:rFonts w:ascii="Tahoma" w:hAnsi="Tahoma" w:cs="Tahoma"/>
          <w:sz w:val="24"/>
          <w:szCs w:val="24"/>
        </w:rPr>
        <w:t xml:space="preserve">ın altındaki teleskopik çekmece rayı sistemine takılabilen, kapatılan paketlerin taşınmasını sağlayan ya da malzeme çekmecesi olarak kullanılabilen bu </w:t>
      </w:r>
      <w:r>
        <w:rPr>
          <w:rFonts w:ascii="Tahoma" w:hAnsi="Tahoma" w:cs="Tahoma"/>
          <w:sz w:val="24"/>
          <w:szCs w:val="24"/>
        </w:rPr>
        <w:t>küçük MDF Çekmece</w:t>
      </w:r>
      <w:r w:rsidRPr="00DA3ED3">
        <w:rPr>
          <w:rFonts w:ascii="Tahoma" w:hAnsi="Tahoma" w:cs="Tahoma"/>
          <w:sz w:val="24"/>
          <w:szCs w:val="24"/>
        </w:rPr>
        <w:t xml:space="preserve"> yukarıdaki masaya monte edilebilmelidir.</w:t>
      </w:r>
    </w:p>
    <w:p w:rsidR="001A5143" w:rsidRPr="00514492" w:rsidRDefault="001A5143" w:rsidP="00184C27">
      <w:pPr>
        <w:numPr>
          <w:ilvl w:val="1"/>
          <w:numId w:val="11"/>
        </w:numPr>
        <w:jc w:val="both"/>
        <w:rPr>
          <w:rFonts w:ascii="Tahoma" w:hAnsi="Tahoma" w:cs="Tahoma"/>
        </w:rPr>
      </w:pPr>
      <w:r w:rsidRPr="00514492">
        <w:rPr>
          <w:rFonts w:ascii="Tahoma" w:hAnsi="Tahoma" w:cs="Tahoma"/>
          <w:b/>
        </w:rPr>
        <w:t xml:space="preserve">Kesme Kapatma Yazma Cihazları </w:t>
      </w:r>
      <w:r w:rsidRPr="00514492">
        <w:rPr>
          <w:rFonts w:ascii="Tahoma" w:hAnsi="Tahoma" w:cs="Tahoma"/>
          <w:b/>
          <w:color w:val="FF0000"/>
        </w:rPr>
        <w:t>{60</w:t>
      </w:r>
      <w:r w:rsidR="00A52D46">
        <w:rPr>
          <w:rFonts w:ascii="Tahoma" w:hAnsi="Tahoma" w:cs="Tahoma"/>
          <w:b/>
          <w:color w:val="FF0000"/>
        </w:rPr>
        <w:t xml:space="preserve">GM 6LCS1PVL veya 50GM </w:t>
      </w:r>
      <w:r w:rsidRPr="00514492">
        <w:rPr>
          <w:rFonts w:ascii="Tahoma" w:hAnsi="Tahoma" w:cs="Tahoma"/>
          <w:b/>
          <w:color w:val="FF0000"/>
        </w:rPr>
        <w:t>5LCS1PVL}</w:t>
      </w:r>
      <w:r w:rsidRPr="00514492">
        <w:rPr>
          <w:rFonts w:ascii="Tahoma" w:hAnsi="Tahoma" w:cs="Tahoma"/>
          <w:b/>
        </w:rPr>
        <w:t>:</w:t>
      </w:r>
      <w:r w:rsidRPr="00514492">
        <w:rPr>
          <w:rFonts w:ascii="Tahoma" w:hAnsi="Tahoma" w:cs="Tahoma"/>
        </w:rPr>
        <w:t xml:space="preserve"> Aynı anda 8 adet 5cm’lik veya 43cm’e kadar farklı genişlikte ruloları istenen boyda ve istenen sayıda sadece kesmeli ve/veya hem kesme hem de kapatma işlemini tam otomatik yaparken</w:t>
      </w:r>
      <w:r w:rsidR="006A2212">
        <w:rPr>
          <w:rFonts w:ascii="Tahoma" w:hAnsi="Tahoma" w:cs="Tahoma"/>
        </w:rPr>
        <w:t xml:space="preserve"> aynı zamanda</w:t>
      </w:r>
      <w:r w:rsidRPr="00514492">
        <w:rPr>
          <w:rFonts w:ascii="Tahoma" w:hAnsi="Tahoma" w:cs="Tahoma"/>
        </w:rPr>
        <w:t xml:space="preserve">, poşete istenen bilgileri </w:t>
      </w:r>
      <w:proofErr w:type="gramStart"/>
      <w:r w:rsidRPr="00514492">
        <w:rPr>
          <w:rFonts w:ascii="Tahoma" w:hAnsi="Tahoma" w:cs="Tahoma"/>
        </w:rPr>
        <w:t>dahili</w:t>
      </w:r>
      <w:proofErr w:type="gramEnd"/>
      <w:r w:rsidRPr="00514492">
        <w:rPr>
          <w:rFonts w:ascii="Tahoma" w:hAnsi="Tahoma" w:cs="Tahoma"/>
        </w:rPr>
        <w:t xml:space="preserve"> yazıcısı ile yazan bu cihazlar yukarıdaki masanın üzerine konulabilmelidir.</w:t>
      </w:r>
    </w:p>
    <w:p w:rsidR="00B21D14" w:rsidRPr="00514492" w:rsidRDefault="00B21D14" w:rsidP="00184C27">
      <w:pPr>
        <w:numPr>
          <w:ilvl w:val="1"/>
          <w:numId w:val="11"/>
        </w:numPr>
        <w:rPr>
          <w:rFonts w:ascii="Tahoma" w:hAnsi="Tahoma" w:cs="Tahoma"/>
        </w:rPr>
      </w:pPr>
      <w:proofErr w:type="spellStart"/>
      <w:r w:rsidRPr="00514492">
        <w:rPr>
          <w:rFonts w:ascii="Tahoma" w:hAnsi="Tahoma" w:cs="Tahoma"/>
          <w:b/>
        </w:rPr>
        <w:t>Rulmanlı</w:t>
      </w:r>
      <w:proofErr w:type="spellEnd"/>
      <w:r w:rsidRPr="00514492">
        <w:rPr>
          <w:rFonts w:ascii="Tahoma" w:hAnsi="Tahoma" w:cs="Tahoma"/>
          <w:b/>
        </w:rPr>
        <w:t xml:space="preserve"> konveyör </w:t>
      </w:r>
      <w:r w:rsidR="004A6E85">
        <w:rPr>
          <w:rFonts w:ascii="Tahoma" w:hAnsi="Tahoma" w:cs="Tahoma"/>
          <w:b/>
        </w:rPr>
        <w:t>(Ekstra Büyük)</w:t>
      </w:r>
      <w:r w:rsidR="0071751D">
        <w:rPr>
          <w:rFonts w:ascii="Tahoma" w:hAnsi="Tahoma" w:cs="Tahoma"/>
          <w:b/>
        </w:rPr>
        <w:t xml:space="preserve"> </w:t>
      </w:r>
      <w:r w:rsidRPr="00514492">
        <w:rPr>
          <w:rFonts w:ascii="Tahoma" w:hAnsi="Tahoma" w:cs="Tahoma"/>
          <w:b/>
          <w:color w:val="FF0000"/>
        </w:rPr>
        <w:t>{A04</w:t>
      </w:r>
      <w:r w:rsidR="001A5143" w:rsidRPr="00514492">
        <w:rPr>
          <w:rFonts w:ascii="Tahoma" w:hAnsi="Tahoma" w:cs="Tahoma"/>
          <w:b/>
          <w:color w:val="FF0000"/>
        </w:rPr>
        <w:t>5</w:t>
      </w:r>
      <w:r w:rsidRPr="00514492">
        <w:rPr>
          <w:rFonts w:ascii="Tahoma" w:hAnsi="Tahoma" w:cs="Tahoma"/>
          <w:b/>
          <w:color w:val="FF0000"/>
        </w:rPr>
        <w:t xml:space="preserve"> GM140RT</w:t>
      </w:r>
      <w:r w:rsidR="001A5143" w:rsidRPr="00514492">
        <w:rPr>
          <w:rFonts w:ascii="Tahoma" w:hAnsi="Tahoma" w:cs="Tahoma"/>
          <w:b/>
          <w:color w:val="FF0000"/>
        </w:rPr>
        <w:t>X</w:t>
      </w:r>
      <w:r w:rsidRPr="00514492">
        <w:rPr>
          <w:rFonts w:ascii="Tahoma" w:hAnsi="Tahoma" w:cs="Tahoma"/>
          <w:b/>
          <w:color w:val="FF0000"/>
        </w:rPr>
        <w:t>L}</w:t>
      </w:r>
      <w:r w:rsidRPr="00514492">
        <w:rPr>
          <w:rFonts w:ascii="Tahoma" w:hAnsi="Tahoma" w:cs="Tahoma"/>
          <w:b/>
        </w:rPr>
        <w:t>:</w:t>
      </w:r>
      <w:r w:rsidRPr="00514492">
        <w:rPr>
          <w:rFonts w:ascii="Tahoma" w:hAnsi="Tahoma" w:cs="Tahoma"/>
        </w:rPr>
        <w:t xml:space="preserve"> </w:t>
      </w:r>
      <w:r w:rsidR="001A5143" w:rsidRPr="00514492">
        <w:rPr>
          <w:rFonts w:ascii="Tahoma" w:hAnsi="Tahoma" w:cs="Tahoma"/>
        </w:rPr>
        <w:t xml:space="preserve">Kesme Kapatma Yazma Cihazları </w:t>
      </w:r>
      <w:r w:rsidR="00000549" w:rsidRPr="00514492">
        <w:rPr>
          <w:rFonts w:ascii="Tahoma" w:hAnsi="Tahoma" w:cs="Tahoma"/>
        </w:rPr>
        <w:t>için tasarlanmış, y</w:t>
      </w:r>
      <w:r w:rsidRPr="00514492">
        <w:rPr>
          <w:rFonts w:ascii="Tahoma" w:hAnsi="Tahoma" w:cs="Tahoma"/>
        </w:rPr>
        <w:t xml:space="preserve">üksekliği ayarlanabilir plastik </w:t>
      </w:r>
      <w:proofErr w:type="spellStart"/>
      <w:r w:rsidRPr="00514492">
        <w:rPr>
          <w:rFonts w:ascii="Tahoma" w:hAnsi="Tahoma" w:cs="Tahoma"/>
        </w:rPr>
        <w:t>rulmanlı</w:t>
      </w:r>
      <w:proofErr w:type="spellEnd"/>
      <w:r w:rsidRPr="00514492">
        <w:rPr>
          <w:rFonts w:ascii="Tahoma" w:hAnsi="Tahoma" w:cs="Tahoma"/>
        </w:rPr>
        <w:t xml:space="preserve"> olmalıdır. Cihazdan geçen ağır poşetlere destek olarak poşetin aşınmasını engelleyen bu konveyör </w:t>
      </w:r>
      <w:r w:rsidR="009863DE" w:rsidRPr="00514492">
        <w:rPr>
          <w:rFonts w:ascii="Tahoma" w:hAnsi="Tahoma" w:cs="Tahoma"/>
        </w:rPr>
        <w:t>yukarıdaki masayla da uyumlu olmalıdır.</w:t>
      </w:r>
    </w:p>
    <w:p w:rsidR="006D0B60" w:rsidRPr="00514492" w:rsidRDefault="006D0B60" w:rsidP="00184C27">
      <w:pPr>
        <w:numPr>
          <w:ilvl w:val="1"/>
          <w:numId w:val="11"/>
        </w:numPr>
        <w:rPr>
          <w:rFonts w:ascii="Tahoma" w:hAnsi="Tahoma" w:cs="Tahoma"/>
        </w:rPr>
      </w:pPr>
      <w:r w:rsidRPr="00514492">
        <w:rPr>
          <w:rFonts w:ascii="Tahoma" w:hAnsi="Tahoma" w:cs="Tahoma"/>
          <w:b/>
        </w:rPr>
        <w:t xml:space="preserve">Işıklı Büyüteç </w:t>
      </w:r>
      <w:r w:rsidRPr="00514492">
        <w:rPr>
          <w:rFonts w:ascii="Tahoma" w:hAnsi="Tahoma" w:cs="Tahoma"/>
          <w:b/>
          <w:color w:val="FF0000"/>
        </w:rPr>
        <w:t xml:space="preserve">{A125 </w:t>
      </w:r>
      <w:r w:rsidR="00F23553" w:rsidRPr="00514492">
        <w:rPr>
          <w:rFonts w:ascii="Tahoma" w:hAnsi="Tahoma" w:cs="Tahoma"/>
          <w:b/>
          <w:color w:val="FF0000"/>
        </w:rPr>
        <w:t>GM125MGL</w:t>
      </w:r>
      <w:r w:rsidRPr="00514492">
        <w:rPr>
          <w:rFonts w:ascii="Tahoma" w:hAnsi="Tahoma" w:cs="Tahoma"/>
          <w:b/>
          <w:color w:val="FF0000"/>
        </w:rPr>
        <w:t>}</w:t>
      </w:r>
      <w:r w:rsidRPr="00514492">
        <w:rPr>
          <w:rFonts w:ascii="Tahoma" w:hAnsi="Tahoma" w:cs="Tahoma"/>
          <w:b/>
        </w:rPr>
        <w:t>:</w:t>
      </w:r>
      <w:r w:rsidR="00F95847" w:rsidRPr="00514492">
        <w:rPr>
          <w:rFonts w:ascii="Tahoma" w:hAnsi="Tahoma" w:cs="Tahoma"/>
        </w:rPr>
        <w:t xml:space="preserve"> Cerrahi aletlerin bakımı ve kontrolünü sağlayan bu ışıklı büyüteç yukarıdaki masaya monte edilebilmelidir.</w:t>
      </w:r>
    </w:p>
    <w:p w:rsidR="00843060" w:rsidRPr="00514492" w:rsidRDefault="006D0B60" w:rsidP="00184C27">
      <w:pPr>
        <w:numPr>
          <w:ilvl w:val="1"/>
          <w:numId w:val="11"/>
        </w:numPr>
        <w:rPr>
          <w:rFonts w:ascii="Tahoma" w:hAnsi="Tahoma" w:cs="Tahoma"/>
        </w:rPr>
      </w:pPr>
      <w:r w:rsidRPr="00514492">
        <w:rPr>
          <w:rFonts w:ascii="Tahoma" w:hAnsi="Tahoma" w:cs="Tahoma"/>
          <w:b/>
        </w:rPr>
        <w:t xml:space="preserve">Evrak Tutacağı </w:t>
      </w:r>
      <w:r w:rsidRPr="00514492">
        <w:rPr>
          <w:rFonts w:ascii="Tahoma" w:hAnsi="Tahoma" w:cs="Tahoma"/>
          <w:b/>
          <w:color w:val="FF0000"/>
        </w:rPr>
        <w:t>{A12</w:t>
      </w:r>
      <w:r w:rsidR="00F95847" w:rsidRPr="00514492">
        <w:rPr>
          <w:rFonts w:ascii="Tahoma" w:hAnsi="Tahoma" w:cs="Tahoma"/>
          <w:b/>
          <w:color w:val="FF0000"/>
        </w:rPr>
        <w:t>0</w:t>
      </w:r>
      <w:r w:rsidRPr="00514492">
        <w:rPr>
          <w:rFonts w:ascii="Tahoma" w:hAnsi="Tahoma" w:cs="Tahoma"/>
          <w:b/>
          <w:color w:val="FF0000"/>
        </w:rPr>
        <w:t xml:space="preserve"> </w:t>
      </w:r>
      <w:r w:rsidR="00F65483" w:rsidRPr="00514492">
        <w:rPr>
          <w:rFonts w:ascii="Tahoma" w:hAnsi="Tahoma" w:cs="Tahoma"/>
          <w:b/>
          <w:color w:val="FF0000"/>
        </w:rPr>
        <w:t>GM120DHL</w:t>
      </w:r>
      <w:r w:rsidRPr="00514492">
        <w:rPr>
          <w:rFonts w:ascii="Tahoma" w:hAnsi="Tahoma" w:cs="Tahoma"/>
          <w:b/>
          <w:color w:val="FF0000"/>
        </w:rPr>
        <w:t>}</w:t>
      </w:r>
      <w:r w:rsidRPr="00514492">
        <w:rPr>
          <w:rFonts w:ascii="Tahoma" w:hAnsi="Tahoma" w:cs="Tahoma"/>
          <w:b/>
        </w:rPr>
        <w:t>:</w:t>
      </w:r>
      <w:r w:rsidR="00F95847" w:rsidRPr="00514492">
        <w:rPr>
          <w:rFonts w:ascii="Tahoma" w:hAnsi="Tahoma" w:cs="Tahoma"/>
        </w:rPr>
        <w:t xml:space="preserve"> Bakım talimatları ve yardımcı dokümanları</w:t>
      </w:r>
      <w:r w:rsidR="00F65483" w:rsidRPr="00514492">
        <w:rPr>
          <w:rFonts w:ascii="Tahoma" w:hAnsi="Tahoma" w:cs="Tahoma"/>
        </w:rPr>
        <w:t>n</w:t>
      </w:r>
      <w:r w:rsidR="00F95847" w:rsidRPr="00514492">
        <w:rPr>
          <w:rFonts w:ascii="Tahoma" w:hAnsi="Tahoma" w:cs="Tahoma"/>
        </w:rPr>
        <w:t xml:space="preserve"> kolay okunabilir şekilde durmasını sağlayan bu evrak tutacağı yukarıdaki masaya monte edilebilmelidir.</w:t>
      </w:r>
    </w:p>
    <w:sectPr w:rsidR="00843060" w:rsidRPr="00514492" w:rsidSect="00DF1C3B">
      <w:footerReference w:type="default" r:id="rId8"/>
      <w:pgSz w:w="11906" w:h="16838"/>
      <w:pgMar w:top="709" w:right="746" w:bottom="1417"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9EA" w:rsidRDefault="007709EA">
      <w:r>
        <w:separator/>
      </w:r>
    </w:p>
  </w:endnote>
  <w:endnote w:type="continuationSeparator" w:id="0">
    <w:p w:rsidR="007709EA" w:rsidRDefault="00770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432" w:rsidRDefault="00527432" w:rsidP="007B12C2">
    <w:pPr>
      <w:pStyle w:val="Altbilgi"/>
      <w:jc w:val="right"/>
      <w:rPr>
        <w:rFonts w:ascii="Arial Narrow" w:hAnsi="Arial Narrow"/>
        <w:sz w:val="16"/>
        <w:szCs w:val="16"/>
      </w:rPr>
    </w:pPr>
    <w:r>
      <w:rPr>
        <w:rFonts w:ascii="Arial Narrow" w:hAnsi="Arial Narrow"/>
        <w:sz w:val="16"/>
        <w:szCs w:val="16"/>
      </w:rPr>
      <w:t xml:space="preserve">Sayfa </w:t>
    </w:r>
    <w:r w:rsidRPr="00A6243A">
      <w:rPr>
        <w:rFonts w:ascii="Arial Narrow" w:hAnsi="Arial Narrow"/>
        <w:b/>
        <w:sz w:val="16"/>
        <w:szCs w:val="16"/>
      </w:rPr>
      <w:fldChar w:fldCharType="begin"/>
    </w:r>
    <w:r w:rsidRPr="00A6243A">
      <w:rPr>
        <w:rFonts w:ascii="Arial Narrow" w:hAnsi="Arial Narrow"/>
        <w:b/>
        <w:sz w:val="16"/>
        <w:szCs w:val="16"/>
      </w:rPr>
      <w:instrText>PAGE  \* Arabic  \* MERGEFORMAT</w:instrText>
    </w:r>
    <w:r w:rsidRPr="00A6243A">
      <w:rPr>
        <w:rFonts w:ascii="Arial Narrow" w:hAnsi="Arial Narrow"/>
        <w:b/>
        <w:sz w:val="16"/>
        <w:szCs w:val="16"/>
      </w:rPr>
      <w:fldChar w:fldCharType="separate"/>
    </w:r>
    <w:r w:rsidR="00D74179">
      <w:rPr>
        <w:rFonts w:ascii="Arial Narrow" w:hAnsi="Arial Narrow"/>
        <w:b/>
        <w:noProof/>
        <w:sz w:val="16"/>
        <w:szCs w:val="16"/>
      </w:rPr>
      <w:t>2</w:t>
    </w:r>
    <w:r w:rsidRPr="00A6243A">
      <w:rPr>
        <w:rFonts w:ascii="Arial Narrow" w:hAnsi="Arial Narrow"/>
        <w:b/>
        <w:sz w:val="16"/>
        <w:szCs w:val="16"/>
      </w:rPr>
      <w:fldChar w:fldCharType="end"/>
    </w:r>
    <w:r w:rsidRPr="00A6243A">
      <w:rPr>
        <w:rFonts w:ascii="Arial Narrow" w:hAnsi="Arial Narrow"/>
        <w:sz w:val="16"/>
        <w:szCs w:val="16"/>
      </w:rPr>
      <w:t xml:space="preserve"> / </w:t>
    </w:r>
    <w:r w:rsidRPr="00A6243A">
      <w:rPr>
        <w:rFonts w:ascii="Arial Narrow" w:hAnsi="Arial Narrow"/>
        <w:b/>
        <w:sz w:val="16"/>
        <w:szCs w:val="16"/>
      </w:rPr>
      <w:fldChar w:fldCharType="begin"/>
    </w:r>
    <w:r w:rsidRPr="00A6243A">
      <w:rPr>
        <w:rFonts w:ascii="Arial Narrow" w:hAnsi="Arial Narrow"/>
        <w:b/>
        <w:sz w:val="16"/>
        <w:szCs w:val="16"/>
      </w:rPr>
      <w:instrText>NUMPAGES  \* Arabic  \* MERGEFORMAT</w:instrText>
    </w:r>
    <w:r w:rsidRPr="00A6243A">
      <w:rPr>
        <w:rFonts w:ascii="Arial Narrow" w:hAnsi="Arial Narrow"/>
        <w:b/>
        <w:sz w:val="16"/>
        <w:szCs w:val="16"/>
      </w:rPr>
      <w:fldChar w:fldCharType="separate"/>
    </w:r>
    <w:r w:rsidR="00D74179">
      <w:rPr>
        <w:rFonts w:ascii="Arial Narrow" w:hAnsi="Arial Narrow"/>
        <w:b/>
        <w:noProof/>
        <w:sz w:val="16"/>
        <w:szCs w:val="16"/>
      </w:rPr>
      <w:t>2</w:t>
    </w:r>
    <w:r w:rsidRPr="00A6243A">
      <w:rPr>
        <w:rFonts w:ascii="Arial Narrow" w:hAnsi="Arial Narrow"/>
        <w:b/>
        <w:sz w:val="16"/>
        <w:szCs w:val="16"/>
      </w:rPr>
      <w:fldChar w:fldCharType="end"/>
    </w:r>
  </w:p>
  <w:p w:rsidR="00285F9D" w:rsidRPr="007B12C2" w:rsidRDefault="00285F9D" w:rsidP="007B12C2">
    <w:pPr>
      <w:pStyle w:val="Altbilgi"/>
      <w:jc w:val="right"/>
      <w:rPr>
        <w:rFonts w:ascii="Arial Narrow" w:hAnsi="Arial Narrow"/>
        <w:sz w:val="16"/>
        <w:szCs w:val="16"/>
      </w:rPr>
    </w:pPr>
    <w:r w:rsidRPr="007B12C2">
      <w:rPr>
        <w:rFonts w:ascii="Arial Narrow" w:hAnsi="Arial Narrow"/>
        <w:sz w:val="16"/>
        <w:szCs w:val="16"/>
      </w:rPr>
      <w:fldChar w:fldCharType="begin"/>
    </w:r>
    <w:r w:rsidRPr="007B12C2">
      <w:rPr>
        <w:rFonts w:ascii="Arial Narrow" w:hAnsi="Arial Narrow"/>
        <w:sz w:val="16"/>
        <w:szCs w:val="16"/>
      </w:rPr>
      <w:instrText xml:space="preserve"> FILENAME \p </w:instrText>
    </w:r>
    <w:r w:rsidRPr="007B12C2">
      <w:rPr>
        <w:rFonts w:ascii="Arial Narrow" w:hAnsi="Arial Narrow"/>
        <w:sz w:val="16"/>
        <w:szCs w:val="16"/>
      </w:rPr>
      <w:fldChar w:fldCharType="separate"/>
    </w:r>
    <w:r w:rsidR="00D74179">
      <w:rPr>
        <w:rFonts w:ascii="Arial Narrow" w:hAnsi="Arial Narrow"/>
        <w:noProof/>
        <w:sz w:val="16"/>
        <w:szCs w:val="16"/>
      </w:rPr>
      <w:t>C:\Users\celdem\Documents\SeyahatDosyalari\1.GndmMasterDosyaSablonu\3. Kapatma Cihazları\11_TeknikOzellikler\223-300-012-11Tr_A105 GM1215-Rev0.1-20200310.docx</w:t>
    </w:r>
    <w:r w:rsidRPr="007B12C2">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9EA" w:rsidRDefault="007709EA">
      <w:r>
        <w:separator/>
      </w:r>
    </w:p>
  </w:footnote>
  <w:footnote w:type="continuationSeparator" w:id="0">
    <w:p w:rsidR="007709EA" w:rsidRDefault="007709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44E20"/>
    <w:multiLevelType w:val="hybridMultilevel"/>
    <w:tmpl w:val="B57286B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337661B"/>
    <w:multiLevelType w:val="hybridMultilevel"/>
    <w:tmpl w:val="B57286B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6E44AE4"/>
    <w:multiLevelType w:val="hybridMultilevel"/>
    <w:tmpl w:val="B094936C"/>
    <w:lvl w:ilvl="0" w:tplc="0409000F">
      <w:start w:val="1"/>
      <w:numFmt w:val="decimal"/>
      <w:lvlText w:val="%1."/>
      <w:lvlJc w:val="left"/>
      <w:pPr>
        <w:tabs>
          <w:tab w:val="num" w:pos="720"/>
        </w:tabs>
        <w:ind w:left="720" w:hanging="360"/>
      </w:pPr>
      <w:rPr>
        <w:rFont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20FA42DE"/>
    <w:multiLevelType w:val="hybridMultilevel"/>
    <w:tmpl w:val="B094936C"/>
    <w:lvl w:ilvl="0" w:tplc="0409000F">
      <w:start w:val="1"/>
      <w:numFmt w:val="decimal"/>
      <w:lvlText w:val="%1."/>
      <w:lvlJc w:val="left"/>
      <w:pPr>
        <w:tabs>
          <w:tab w:val="num" w:pos="720"/>
        </w:tabs>
        <w:ind w:left="720" w:hanging="360"/>
      </w:pPr>
      <w:rPr>
        <w:rFont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31DF6639"/>
    <w:multiLevelType w:val="hybridMultilevel"/>
    <w:tmpl w:val="8EA25434"/>
    <w:lvl w:ilvl="0" w:tplc="0409000F">
      <w:start w:val="1"/>
      <w:numFmt w:val="decimal"/>
      <w:lvlText w:val="%1."/>
      <w:lvlJc w:val="left"/>
      <w:pPr>
        <w:tabs>
          <w:tab w:val="num" w:pos="720"/>
        </w:tabs>
        <w:ind w:left="720" w:hanging="360"/>
      </w:pPr>
      <w:rPr>
        <w:rFont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37335ACE"/>
    <w:multiLevelType w:val="hybridMultilevel"/>
    <w:tmpl w:val="FDA43F9C"/>
    <w:lvl w:ilvl="0" w:tplc="0409000F">
      <w:start w:val="1"/>
      <w:numFmt w:val="decimal"/>
      <w:lvlText w:val="%1."/>
      <w:lvlJc w:val="left"/>
      <w:pPr>
        <w:ind w:left="1437" w:hanging="360"/>
      </w:pPr>
    </w:lvl>
    <w:lvl w:ilvl="1" w:tplc="04090003">
      <w:start w:val="1"/>
      <w:numFmt w:val="bullet"/>
      <w:lvlText w:val="o"/>
      <w:lvlJc w:val="left"/>
      <w:pPr>
        <w:ind w:left="2157" w:hanging="360"/>
      </w:pPr>
      <w:rPr>
        <w:rFonts w:ascii="Courier New" w:hAnsi="Courier New" w:cs="Courier New" w:hint="default"/>
      </w:r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6">
    <w:nsid w:val="53244F93"/>
    <w:multiLevelType w:val="hybridMultilevel"/>
    <w:tmpl w:val="FB3CFA6C"/>
    <w:lvl w:ilvl="0" w:tplc="0409000F">
      <w:start w:val="1"/>
      <w:numFmt w:val="decimal"/>
      <w:lvlText w:val="%1."/>
      <w:lvlJc w:val="left"/>
      <w:pPr>
        <w:tabs>
          <w:tab w:val="num" w:pos="720"/>
        </w:tabs>
        <w:ind w:left="720" w:hanging="360"/>
      </w:pPr>
      <w:rPr>
        <w:rFont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68AF42C0"/>
    <w:multiLevelType w:val="hybridMultilevel"/>
    <w:tmpl w:val="B094936C"/>
    <w:lvl w:ilvl="0" w:tplc="0409000F">
      <w:start w:val="1"/>
      <w:numFmt w:val="decimal"/>
      <w:lvlText w:val="%1."/>
      <w:lvlJc w:val="left"/>
      <w:pPr>
        <w:tabs>
          <w:tab w:val="num" w:pos="720"/>
        </w:tabs>
        <w:ind w:left="720" w:hanging="360"/>
      </w:pPr>
      <w:rPr>
        <w:rFont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735C55A4"/>
    <w:multiLevelType w:val="hybridMultilevel"/>
    <w:tmpl w:val="6E506ABA"/>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53139DA"/>
    <w:multiLevelType w:val="hybridMultilevel"/>
    <w:tmpl w:val="B57286B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771F224D"/>
    <w:multiLevelType w:val="hybridMultilevel"/>
    <w:tmpl w:val="B094936C"/>
    <w:lvl w:ilvl="0" w:tplc="0409000F">
      <w:start w:val="1"/>
      <w:numFmt w:val="decimal"/>
      <w:lvlText w:val="%1."/>
      <w:lvlJc w:val="left"/>
      <w:pPr>
        <w:tabs>
          <w:tab w:val="num" w:pos="720"/>
        </w:tabs>
        <w:ind w:left="720" w:hanging="360"/>
      </w:pPr>
      <w:rPr>
        <w:rFont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1"/>
  </w:num>
  <w:num w:numId="4">
    <w:abstractNumId w:val="0"/>
  </w:num>
  <w:num w:numId="5">
    <w:abstractNumId w:val="9"/>
  </w:num>
  <w:num w:numId="6">
    <w:abstractNumId w:val="2"/>
  </w:num>
  <w:num w:numId="7">
    <w:abstractNumId w:val="10"/>
  </w:num>
  <w:num w:numId="8">
    <w:abstractNumId w:val="3"/>
  </w:num>
  <w:num w:numId="9">
    <w:abstractNumId w:val="8"/>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738"/>
    <w:rsid w:val="00000549"/>
    <w:rsid w:val="00013EC4"/>
    <w:rsid w:val="00021274"/>
    <w:rsid w:val="0005702F"/>
    <w:rsid w:val="00071BE0"/>
    <w:rsid w:val="00083F94"/>
    <w:rsid w:val="00085AE0"/>
    <w:rsid w:val="00085F4D"/>
    <w:rsid w:val="00092845"/>
    <w:rsid w:val="00096394"/>
    <w:rsid w:val="000C155B"/>
    <w:rsid w:val="000E02FA"/>
    <w:rsid w:val="001136E9"/>
    <w:rsid w:val="00116C9E"/>
    <w:rsid w:val="00135344"/>
    <w:rsid w:val="001427E4"/>
    <w:rsid w:val="001656D4"/>
    <w:rsid w:val="0017101B"/>
    <w:rsid w:val="00184C27"/>
    <w:rsid w:val="001A5143"/>
    <w:rsid w:val="001E0AB9"/>
    <w:rsid w:val="001E7AAA"/>
    <w:rsid w:val="00200D8B"/>
    <w:rsid w:val="00213388"/>
    <w:rsid w:val="00217FA6"/>
    <w:rsid w:val="00224225"/>
    <w:rsid w:val="002468B3"/>
    <w:rsid w:val="002505EE"/>
    <w:rsid w:val="00285F9D"/>
    <w:rsid w:val="002E6F9B"/>
    <w:rsid w:val="003132AB"/>
    <w:rsid w:val="00314501"/>
    <w:rsid w:val="00330F96"/>
    <w:rsid w:val="003354F5"/>
    <w:rsid w:val="00343587"/>
    <w:rsid w:val="003536EE"/>
    <w:rsid w:val="003716F1"/>
    <w:rsid w:val="00374130"/>
    <w:rsid w:val="00382382"/>
    <w:rsid w:val="003939FA"/>
    <w:rsid w:val="003B225C"/>
    <w:rsid w:val="003C24E6"/>
    <w:rsid w:val="00407042"/>
    <w:rsid w:val="00407907"/>
    <w:rsid w:val="004112C0"/>
    <w:rsid w:val="00411A0B"/>
    <w:rsid w:val="004437FD"/>
    <w:rsid w:val="0049002E"/>
    <w:rsid w:val="00496E5E"/>
    <w:rsid w:val="004A6E85"/>
    <w:rsid w:val="004B08A1"/>
    <w:rsid w:val="004C511B"/>
    <w:rsid w:val="004E519D"/>
    <w:rsid w:val="004E5C8C"/>
    <w:rsid w:val="004E62E3"/>
    <w:rsid w:val="004F0DED"/>
    <w:rsid w:val="0051105F"/>
    <w:rsid w:val="00514492"/>
    <w:rsid w:val="00517BE6"/>
    <w:rsid w:val="00527432"/>
    <w:rsid w:val="00536E50"/>
    <w:rsid w:val="00580075"/>
    <w:rsid w:val="00597841"/>
    <w:rsid w:val="005A1B4E"/>
    <w:rsid w:val="005A4E6E"/>
    <w:rsid w:val="005F1A96"/>
    <w:rsid w:val="00602738"/>
    <w:rsid w:val="00615A49"/>
    <w:rsid w:val="00621AC4"/>
    <w:rsid w:val="00636DC8"/>
    <w:rsid w:val="00640DDE"/>
    <w:rsid w:val="00661826"/>
    <w:rsid w:val="006756AD"/>
    <w:rsid w:val="00676222"/>
    <w:rsid w:val="00677390"/>
    <w:rsid w:val="006A2212"/>
    <w:rsid w:val="006A579A"/>
    <w:rsid w:val="006D0B60"/>
    <w:rsid w:val="006D31E9"/>
    <w:rsid w:val="0071751D"/>
    <w:rsid w:val="00741E01"/>
    <w:rsid w:val="007650F9"/>
    <w:rsid w:val="007709EA"/>
    <w:rsid w:val="00774B7E"/>
    <w:rsid w:val="007939C3"/>
    <w:rsid w:val="007979CD"/>
    <w:rsid w:val="007B12C2"/>
    <w:rsid w:val="007B1AB9"/>
    <w:rsid w:val="007C0486"/>
    <w:rsid w:val="007C24ED"/>
    <w:rsid w:val="007C60C4"/>
    <w:rsid w:val="007E030F"/>
    <w:rsid w:val="007E6248"/>
    <w:rsid w:val="00811103"/>
    <w:rsid w:val="00836749"/>
    <w:rsid w:val="00843060"/>
    <w:rsid w:val="00865179"/>
    <w:rsid w:val="00897771"/>
    <w:rsid w:val="008B2F13"/>
    <w:rsid w:val="008E0902"/>
    <w:rsid w:val="008E4AEE"/>
    <w:rsid w:val="009032FA"/>
    <w:rsid w:val="00904EA7"/>
    <w:rsid w:val="00934C29"/>
    <w:rsid w:val="0095031D"/>
    <w:rsid w:val="00950838"/>
    <w:rsid w:val="009863DE"/>
    <w:rsid w:val="009B4A6F"/>
    <w:rsid w:val="009B624B"/>
    <w:rsid w:val="009C3D8E"/>
    <w:rsid w:val="009E2F9A"/>
    <w:rsid w:val="009E5699"/>
    <w:rsid w:val="00A137DA"/>
    <w:rsid w:val="00A1745E"/>
    <w:rsid w:val="00A270D4"/>
    <w:rsid w:val="00A47A04"/>
    <w:rsid w:val="00A52D46"/>
    <w:rsid w:val="00A53AA7"/>
    <w:rsid w:val="00A55D82"/>
    <w:rsid w:val="00A603FF"/>
    <w:rsid w:val="00A6268F"/>
    <w:rsid w:val="00A63A75"/>
    <w:rsid w:val="00A804BD"/>
    <w:rsid w:val="00A945A1"/>
    <w:rsid w:val="00A95ED4"/>
    <w:rsid w:val="00A97608"/>
    <w:rsid w:val="00AA181C"/>
    <w:rsid w:val="00AD07F7"/>
    <w:rsid w:val="00AE62A5"/>
    <w:rsid w:val="00B048B2"/>
    <w:rsid w:val="00B21D14"/>
    <w:rsid w:val="00B3176F"/>
    <w:rsid w:val="00B363EB"/>
    <w:rsid w:val="00B4671E"/>
    <w:rsid w:val="00B51A0B"/>
    <w:rsid w:val="00B60804"/>
    <w:rsid w:val="00B77983"/>
    <w:rsid w:val="00B82A8A"/>
    <w:rsid w:val="00B96909"/>
    <w:rsid w:val="00BB1914"/>
    <w:rsid w:val="00BC44EE"/>
    <w:rsid w:val="00C11296"/>
    <w:rsid w:val="00C11A1F"/>
    <w:rsid w:val="00C5395C"/>
    <w:rsid w:val="00CD135C"/>
    <w:rsid w:val="00CE3203"/>
    <w:rsid w:val="00D176D7"/>
    <w:rsid w:val="00D462C6"/>
    <w:rsid w:val="00D52B42"/>
    <w:rsid w:val="00D57D96"/>
    <w:rsid w:val="00D64226"/>
    <w:rsid w:val="00D74179"/>
    <w:rsid w:val="00D76D5A"/>
    <w:rsid w:val="00DA64E8"/>
    <w:rsid w:val="00DB0CC1"/>
    <w:rsid w:val="00DB1AE2"/>
    <w:rsid w:val="00DC545E"/>
    <w:rsid w:val="00DF1C3B"/>
    <w:rsid w:val="00E13CE4"/>
    <w:rsid w:val="00E45F2B"/>
    <w:rsid w:val="00E776C8"/>
    <w:rsid w:val="00E953BC"/>
    <w:rsid w:val="00EA38D0"/>
    <w:rsid w:val="00EB0819"/>
    <w:rsid w:val="00EC0127"/>
    <w:rsid w:val="00ED0F78"/>
    <w:rsid w:val="00ED67AA"/>
    <w:rsid w:val="00EE6E94"/>
    <w:rsid w:val="00EF30D4"/>
    <w:rsid w:val="00F2206B"/>
    <w:rsid w:val="00F23553"/>
    <w:rsid w:val="00F441DD"/>
    <w:rsid w:val="00F65483"/>
    <w:rsid w:val="00F93C5B"/>
    <w:rsid w:val="00F95847"/>
    <w:rsid w:val="00F977B0"/>
    <w:rsid w:val="00FB7251"/>
    <w:rsid w:val="00FC41A2"/>
    <w:rsid w:val="00FD4242"/>
    <w:rsid w:val="00FE094C"/>
    <w:rsid w:val="00FE17E8"/>
    <w:rsid w:val="00FF2928"/>
    <w:rsid w:val="00FF4842"/>
    <w:rsid w:val="00FF6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7B12C2"/>
    <w:pPr>
      <w:tabs>
        <w:tab w:val="center" w:pos="4536"/>
        <w:tab w:val="right" w:pos="9072"/>
      </w:tabs>
    </w:pPr>
  </w:style>
  <w:style w:type="paragraph" w:styleId="Altbilgi">
    <w:name w:val="footer"/>
    <w:basedOn w:val="Normal"/>
    <w:rsid w:val="007B12C2"/>
    <w:pPr>
      <w:tabs>
        <w:tab w:val="center" w:pos="4536"/>
        <w:tab w:val="right" w:pos="9072"/>
      </w:tabs>
    </w:pPr>
  </w:style>
  <w:style w:type="paragraph" w:styleId="ListeParagraf">
    <w:name w:val="List Paragraph"/>
    <w:basedOn w:val="Normal"/>
    <w:uiPriority w:val="34"/>
    <w:qFormat/>
    <w:rsid w:val="00A945A1"/>
    <w:pPr>
      <w:ind w:left="720"/>
      <w:contextualSpacing/>
    </w:pPr>
    <w:rPr>
      <w:sz w:val="20"/>
      <w:szCs w:val="20"/>
    </w:rPr>
  </w:style>
  <w:style w:type="paragraph" w:styleId="NormalWeb">
    <w:name w:val="Normal (Web)"/>
    <w:basedOn w:val="Normal"/>
    <w:uiPriority w:val="99"/>
    <w:unhideWhenUsed/>
    <w:rsid w:val="0051449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7B12C2"/>
    <w:pPr>
      <w:tabs>
        <w:tab w:val="center" w:pos="4536"/>
        <w:tab w:val="right" w:pos="9072"/>
      </w:tabs>
    </w:pPr>
  </w:style>
  <w:style w:type="paragraph" w:styleId="Altbilgi">
    <w:name w:val="footer"/>
    <w:basedOn w:val="Normal"/>
    <w:rsid w:val="007B12C2"/>
    <w:pPr>
      <w:tabs>
        <w:tab w:val="center" w:pos="4536"/>
        <w:tab w:val="right" w:pos="9072"/>
      </w:tabs>
    </w:pPr>
  </w:style>
  <w:style w:type="paragraph" w:styleId="ListeParagraf">
    <w:name w:val="List Paragraph"/>
    <w:basedOn w:val="Normal"/>
    <w:uiPriority w:val="34"/>
    <w:qFormat/>
    <w:rsid w:val="00A945A1"/>
    <w:pPr>
      <w:ind w:left="720"/>
      <w:contextualSpacing/>
    </w:pPr>
    <w:rPr>
      <w:sz w:val="20"/>
      <w:szCs w:val="20"/>
    </w:rPr>
  </w:style>
  <w:style w:type="paragraph" w:styleId="NormalWeb">
    <w:name w:val="Normal (Web)"/>
    <w:basedOn w:val="Normal"/>
    <w:uiPriority w:val="99"/>
    <w:unhideWhenUsed/>
    <w:rsid w:val="0051449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849</Words>
  <Characters>4840</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Gundem GM11L1PV</vt:lpstr>
    </vt:vector>
  </TitlesOfParts>
  <Company>Gündem Sağlık A.Ş</Company>
  <LinksUpToDate>false</LinksUpToDate>
  <CharactersWithSpaces>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Gundem GM11L1PV</dc:title>
  <dc:subject>Sterilizasyon Kontrolü / Sterilization Monitoring</dc:subject>
  <dc:creator>Cavit Eldem</dc:creator>
  <cp:keywords>ABGI®ndicators, Sterilizasyon semineri, Sterilization Seminar, Sterilizasyon, Sterilization, Steril, Sterile, Non Steril, Kontaminasyon, Contamination, Otoklav, Autoclave, Biyolojik İndikatör, Biological Indicator, BI, Kimyasal İndikatör, Chemical Indicator,</cp:keywords>
  <cp:lastModifiedBy>Cavit Eldem</cp:lastModifiedBy>
  <cp:revision>25</cp:revision>
  <cp:lastPrinted>2020-04-02T22:52:00Z</cp:lastPrinted>
  <dcterms:created xsi:type="dcterms:W3CDTF">2020-03-05T21:18:00Z</dcterms:created>
  <dcterms:modified xsi:type="dcterms:W3CDTF">2020-04-02T22:53:00Z</dcterms:modified>
  <cp:category>Sartname</cp:category>
</cp:coreProperties>
</file>