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F31BDF" w:rsidRDefault="00F31BDF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E032FA" w:rsidRDefault="00E032FA" w:rsidP="0060273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UZUN </w:t>
      </w:r>
      <w:r w:rsidR="00F31BDF" w:rsidRPr="008E0CDE">
        <w:rPr>
          <w:rFonts w:ascii="Tahoma" w:hAnsi="Tahoma" w:cs="Tahoma"/>
          <w:b/>
          <w:sz w:val="36"/>
          <w:szCs w:val="36"/>
        </w:rPr>
        <w:t xml:space="preserve">RULMANLI KONVEYÖR </w:t>
      </w:r>
    </w:p>
    <w:p w:rsidR="00677390" w:rsidRPr="008E0CDE" w:rsidRDefault="00F31BDF" w:rsidP="00602738">
      <w:pPr>
        <w:jc w:val="center"/>
        <w:rPr>
          <w:rFonts w:ascii="Tahoma" w:hAnsi="Tahoma" w:cs="Tahoma"/>
          <w:b/>
          <w:sz w:val="36"/>
          <w:szCs w:val="36"/>
        </w:rPr>
      </w:pPr>
      <w:r w:rsidRPr="008E0CDE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E032FA" w:rsidRDefault="00C621BC" w:rsidP="00602738">
      <w:pPr>
        <w:jc w:val="center"/>
        <w:rPr>
          <w:rFonts w:ascii="Tahoma" w:hAnsi="Tahoma" w:cs="Tahoma"/>
          <w:b/>
          <w:szCs w:val="36"/>
        </w:rPr>
      </w:pPr>
      <w:r>
        <w:rPr>
          <w:rFonts w:ascii="Tahoma" w:hAnsi="Tahoma" w:cs="Tahoma"/>
          <w:b/>
          <w:szCs w:val="36"/>
        </w:rPr>
        <w:t xml:space="preserve">DÖNER BAŞLIKLI </w:t>
      </w:r>
      <w:r w:rsidR="00F31BDF" w:rsidRPr="00E032FA">
        <w:rPr>
          <w:rFonts w:ascii="Tahoma" w:hAnsi="Tahoma" w:cs="Tahoma"/>
          <w:b/>
          <w:szCs w:val="36"/>
        </w:rPr>
        <w:t>YAZICILI KAPATMA CİHAZLARI İÇİN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F31BDF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Ürün uzun süreli kullanıma, çizilme ve darbelere dayanıklı paslanmaz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Konveyörün plastik rulmanlarının her biri 10Kg’a kadar ağırlık taşıma kapasiteli olmalı ve çok kolay dönmelidir.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 xml:space="preserve">Konveyör en az 730 x 260 x 55mm </w:t>
      </w:r>
      <w:r w:rsidR="005E4DBE">
        <w:rPr>
          <w:rFonts w:ascii="Tahoma" w:hAnsi="Tahoma" w:cs="Tahoma"/>
          <w:sz w:val="24"/>
          <w:szCs w:val="24"/>
        </w:rPr>
        <w:t xml:space="preserve">en fazla </w:t>
      </w:r>
      <w:r w:rsidR="00AF72B4">
        <w:rPr>
          <w:rFonts w:ascii="Tahoma" w:hAnsi="Tahoma" w:cs="Tahoma"/>
          <w:sz w:val="24"/>
          <w:szCs w:val="24"/>
        </w:rPr>
        <w:t xml:space="preserve">5Kg olup </w:t>
      </w:r>
      <w:r w:rsidRPr="008344C5">
        <w:rPr>
          <w:rFonts w:ascii="Tahoma" w:hAnsi="Tahoma" w:cs="Tahoma"/>
          <w:sz w:val="24"/>
          <w:szCs w:val="24"/>
        </w:rPr>
        <w:t>ayakları ayarlanabilir vidalı ve kaymaz kauçuktan olmalıdır.</w:t>
      </w:r>
    </w:p>
    <w:p w:rsidR="00F31BDF" w:rsidRPr="008344C5" w:rsidRDefault="00F31BDF" w:rsidP="008344C5">
      <w:pPr>
        <w:pStyle w:val="ListeParagraf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8344C5">
        <w:rPr>
          <w:rFonts w:ascii="Tahoma" w:hAnsi="Tahoma" w:cs="Tahoma"/>
          <w:sz w:val="24"/>
          <w:szCs w:val="24"/>
        </w:rPr>
        <w:t>Kauçuk ve vidalı ayaklar sayesinde konveyörün yüksekliği kapatma cihazında ilerleyen poşete destek olacak şekilde ayarlanabilir olmalıdır. Bu sayede poşetler makinada ilerlerken konveyörün üzerinde kayması sağlanarak poşetlerin yıpranması engellenmelidir.</w:t>
      </w:r>
    </w:p>
    <w:p w:rsidR="00A945A1" w:rsidRPr="008344C5" w:rsidRDefault="00F31BDF" w:rsidP="008344C5">
      <w:pPr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</w:rPr>
      </w:pPr>
      <w:r w:rsidRPr="008344C5">
        <w:rPr>
          <w:rFonts w:ascii="Tahoma" w:hAnsi="Tahoma" w:cs="Tahoma"/>
        </w:rPr>
        <w:t xml:space="preserve">Ürün </w:t>
      </w:r>
      <w:r w:rsidR="00A945A1" w:rsidRPr="008344C5">
        <w:rPr>
          <w:rFonts w:ascii="Tahoma" w:hAnsi="Tahoma" w:cs="Tahoma"/>
        </w:rPr>
        <w:t>2 yıl fabrika hatalarına karşı garantili olmalıdır.</w:t>
      </w:r>
    </w:p>
    <w:sectPr w:rsidR="00A945A1" w:rsidRPr="008344C5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C8" w:rsidRDefault="00C268C8">
      <w:r>
        <w:separator/>
      </w:r>
    </w:p>
  </w:endnote>
  <w:endnote w:type="continuationSeparator" w:id="0">
    <w:p w:rsidR="00C268C8" w:rsidRDefault="00C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3D" w:rsidRDefault="008A203D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F6298E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F6298E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F6298E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Cihazları\11_TeknikOzellikler\222-110-075-11Tr_A040 GM140RTL-Rev0.3-20200304.docx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C8" w:rsidRDefault="00C268C8">
      <w:r>
        <w:separator/>
      </w:r>
    </w:p>
  </w:footnote>
  <w:footnote w:type="continuationSeparator" w:id="0">
    <w:p w:rsidR="00C268C8" w:rsidRDefault="00C2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540EA"/>
    <w:rsid w:val="00085F4D"/>
    <w:rsid w:val="00096394"/>
    <w:rsid w:val="000E02FA"/>
    <w:rsid w:val="00116C9E"/>
    <w:rsid w:val="0017101B"/>
    <w:rsid w:val="001E7AAA"/>
    <w:rsid w:val="00200D8B"/>
    <w:rsid w:val="002505EE"/>
    <w:rsid w:val="00285F9D"/>
    <w:rsid w:val="002D1625"/>
    <w:rsid w:val="002E6F9B"/>
    <w:rsid w:val="003132AB"/>
    <w:rsid w:val="00320EE7"/>
    <w:rsid w:val="00330F96"/>
    <w:rsid w:val="003354F5"/>
    <w:rsid w:val="003716F1"/>
    <w:rsid w:val="00374130"/>
    <w:rsid w:val="00382382"/>
    <w:rsid w:val="00396E60"/>
    <w:rsid w:val="003B225C"/>
    <w:rsid w:val="00407042"/>
    <w:rsid w:val="00407907"/>
    <w:rsid w:val="004112C0"/>
    <w:rsid w:val="00411A0B"/>
    <w:rsid w:val="004437FD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97841"/>
    <w:rsid w:val="005A4E6E"/>
    <w:rsid w:val="005E4DBE"/>
    <w:rsid w:val="00602738"/>
    <w:rsid w:val="00615A49"/>
    <w:rsid w:val="00621AC4"/>
    <w:rsid w:val="00661826"/>
    <w:rsid w:val="006756AD"/>
    <w:rsid w:val="00677390"/>
    <w:rsid w:val="006A1DB6"/>
    <w:rsid w:val="006A579A"/>
    <w:rsid w:val="006D31E9"/>
    <w:rsid w:val="0070086A"/>
    <w:rsid w:val="007055AE"/>
    <w:rsid w:val="00723C1C"/>
    <w:rsid w:val="00741E01"/>
    <w:rsid w:val="007B12C2"/>
    <w:rsid w:val="007C0486"/>
    <w:rsid w:val="007C24ED"/>
    <w:rsid w:val="007C60C4"/>
    <w:rsid w:val="007E030F"/>
    <w:rsid w:val="008344C5"/>
    <w:rsid w:val="00865179"/>
    <w:rsid w:val="00897771"/>
    <w:rsid w:val="008A203D"/>
    <w:rsid w:val="008B2F13"/>
    <w:rsid w:val="008E0CDE"/>
    <w:rsid w:val="008E4AEE"/>
    <w:rsid w:val="00934C29"/>
    <w:rsid w:val="0095031D"/>
    <w:rsid w:val="00950838"/>
    <w:rsid w:val="009A2009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AF72B4"/>
    <w:rsid w:val="00B3176F"/>
    <w:rsid w:val="00B345DA"/>
    <w:rsid w:val="00B363EB"/>
    <w:rsid w:val="00B60804"/>
    <w:rsid w:val="00B77983"/>
    <w:rsid w:val="00B82A8A"/>
    <w:rsid w:val="00B96909"/>
    <w:rsid w:val="00BB1914"/>
    <w:rsid w:val="00BC44EE"/>
    <w:rsid w:val="00C11296"/>
    <w:rsid w:val="00C11A1F"/>
    <w:rsid w:val="00C268C8"/>
    <w:rsid w:val="00C621BC"/>
    <w:rsid w:val="00CA3BFD"/>
    <w:rsid w:val="00CE3203"/>
    <w:rsid w:val="00D176D7"/>
    <w:rsid w:val="00D52B42"/>
    <w:rsid w:val="00D57D96"/>
    <w:rsid w:val="00D64226"/>
    <w:rsid w:val="00D76D5A"/>
    <w:rsid w:val="00DB1AE2"/>
    <w:rsid w:val="00DC545E"/>
    <w:rsid w:val="00E032FA"/>
    <w:rsid w:val="00E13CE4"/>
    <w:rsid w:val="00E45F2B"/>
    <w:rsid w:val="00E52BDA"/>
    <w:rsid w:val="00E776C8"/>
    <w:rsid w:val="00E953BC"/>
    <w:rsid w:val="00EC0127"/>
    <w:rsid w:val="00ED0F78"/>
    <w:rsid w:val="00EE6E94"/>
    <w:rsid w:val="00EF30D4"/>
    <w:rsid w:val="00F31BDF"/>
    <w:rsid w:val="00F441DD"/>
    <w:rsid w:val="00F6298E"/>
    <w:rsid w:val="00F93C5B"/>
    <w:rsid w:val="00F977B0"/>
    <w:rsid w:val="00FB7251"/>
    <w:rsid w:val="00FC41A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20</cp:revision>
  <cp:lastPrinted>2020-04-02T22:35:00Z</cp:lastPrinted>
  <dcterms:created xsi:type="dcterms:W3CDTF">2018-06-26T13:39:00Z</dcterms:created>
  <dcterms:modified xsi:type="dcterms:W3CDTF">2020-04-02T22:35:00Z</dcterms:modified>
  <cp:category>Sartname</cp:category>
</cp:coreProperties>
</file>